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7DB92F7C"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5A2D37">
        <w:rPr>
          <w:rFonts w:ascii="Arial" w:hAnsi="Arial" w:cs="Arial"/>
          <w:b/>
          <w:sz w:val="24"/>
          <w:szCs w:val="24"/>
        </w:rPr>
        <w:t>7</w:t>
      </w:r>
      <w:r w:rsidR="00765A36">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bookmarkStart w:id="0" w:name="OLE_LINK1"/>
      <w:r w:rsidR="006A0F49" w:rsidRPr="006A0F49">
        <w:rPr>
          <w:rFonts w:ascii="Arial" w:hAnsi="Arial" w:cs="Arial"/>
          <w:b/>
          <w:sz w:val="24"/>
          <w:szCs w:val="24"/>
        </w:rPr>
        <w:t>RP-2</w:t>
      </w:r>
      <w:bookmarkEnd w:id="0"/>
      <w:r w:rsidR="005A2D37">
        <w:rPr>
          <w:rFonts w:ascii="Arial" w:hAnsi="Arial" w:cs="Arial"/>
          <w:b/>
          <w:sz w:val="24"/>
          <w:szCs w:val="24"/>
        </w:rPr>
        <w:t>5</w:t>
      </w:r>
      <w:r w:rsidR="00264451">
        <w:rPr>
          <w:rFonts w:ascii="Arial" w:hAnsi="Arial" w:cs="Arial"/>
          <w:b/>
          <w:sz w:val="24"/>
          <w:szCs w:val="24"/>
        </w:rPr>
        <w:t>0469</w:t>
      </w:r>
    </w:p>
    <w:p w14:paraId="352408DE" w14:textId="5B425142" w:rsidR="00B7421C" w:rsidRPr="004B566C" w:rsidRDefault="005A2D37" w:rsidP="00B7421C">
      <w:pPr>
        <w:tabs>
          <w:tab w:val="left" w:pos="567"/>
        </w:tabs>
        <w:rPr>
          <w:rFonts w:ascii="Arial" w:hAnsi="Arial" w:cs="Arial"/>
          <w:b/>
          <w:sz w:val="24"/>
        </w:rPr>
      </w:pPr>
      <w:bookmarkStart w:id="1" w:name="OLE_LINK2"/>
      <w:r>
        <w:rPr>
          <w:rFonts w:ascii="Arial" w:hAnsi="Arial" w:cs="Arial"/>
          <w:b/>
          <w:sz w:val="24"/>
        </w:rPr>
        <w:t>Incheon</w:t>
      </w:r>
      <w:r w:rsidR="009B365E" w:rsidRPr="009B365E">
        <w:rPr>
          <w:rFonts w:ascii="Arial" w:hAnsi="Arial" w:cs="Arial"/>
          <w:b/>
          <w:sz w:val="24"/>
        </w:rPr>
        <w:t xml:space="preserve">, </w:t>
      </w:r>
      <w:r>
        <w:rPr>
          <w:rFonts w:ascii="Arial" w:hAnsi="Arial" w:cs="Arial"/>
          <w:b/>
          <w:sz w:val="24"/>
        </w:rPr>
        <w:t>KR</w:t>
      </w:r>
      <w:r w:rsidR="009B365E" w:rsidRPr="009B365E">
        <w:rPr>
          <w:rFonts w:ascii="Arial" w:hAnsi="Arial" w:cs="Arial"/>
          <w:b/>
          <w:sz w:val="24"/>
        </w:rPr>
        <w:t xml:space="preserve">, </w:t>
      </w:r>
      <w:r>
        <w:rPr>
          <w:rFonts w:ascii="Arial" w:hAnsi="Arial" w:cs="Arial"/>
          <w:b/>
          <w:sz w:val="24"/>
        </w:rPr>
        <w:t>Mar</w:t>
      </w:r>
      <w:r w:rsidR="009B365E" w:rsidRPr="009B365E">
        <w:rPr>
          <w:rFonts w:ascii="Arial" w:hAnsi="Arial" w:cs="Arial"/>
          <w:b/>
          <w:sz w:val="24"/>
        </w:rPr>
        <w:t xml:space="preserve"> </w:t>
      </w:r>
      <w:r>
        <w:rPr>
          <w:rFonts w:ascii="Arial" w:hAnsi="Arial" w:cs="Arial"/>
          <w:b/>
          <w:sz w:val="24"/>
        </w:rPr>
        <w:t>12</w:t>
      </w:r>
      <w:r w:rsidR="009B365E" w:rsidRPr="009B365E">
        <w:rPr>
          <w:rFonts w:ascii="Arial" w:hAnsi="Arial" w:cs="Arial"/>
          <w:b/>
          <w:sz w:val="24"/>
        </w:rPr>
        <w:t>-1</w:t>
      </w:r>
      <w:r>
        <w:rPr>
          <w:rFonts w:ascii="Arial" w:hAnsi="Arial" w:cs="Arial"/>
          <w:b/>
          <w:sz w:val="24"/>
        </w:rPr>
        <w:t>4</w:t>
      </w:r>
      <w:r w:rsidR="009B365E" w:rsidRPr="009B365E">
        <w:rPr>
          <w:rFonts w:ascii="Arial" w:hAnsi="Arial" w:cs="Arial"/>
          <w:b/>
          <w:sz w:val="24"/>
        </w:rPr>
        <w:t>, 202</w:t>
      </w:r>
      <w:bookmarkEnd w:id="1"/>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D3F87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4451">
        <w:rPr>
          <w:rFonts w:ascii="Arial" w:hAnsi="Arial" w:cs="Arial"/>
          <w:lang w:eastAsia="ja-JP"/>
        </w:rPr>
        <w:t>9.2.8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B9E4BF9" w:rsidR="00593315" w:rsidRPr="008836AC" w:rsidRDefault="00765A36" w:rsidP="001A248F">
            <w:pPr>
              <w:tabs>
                <w:tab w:val="left" w:pos="567"/>
              </w:tabs>
              <w:spacing w:after="0"/>
              <w:rPr>
                <w:rFonts w:ascii="Arial" w:hAnsi="Arial" w:cs="Arial"/>
              </w:rPr>
            </w:pPr>
            <w:r w:rsidRPr="00765A36">
              <w:rPr>
                <w:rFonts w:ascii="Arial" w:hAnsi="Arial" w:cs="Arial"/>
              </w:rPr>
              <w:t>Study on NR FR1 DL fragmented carriers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3247C4E9" w:rsidR="00871653" w:rsidRPr="006E0CA5" w:rsidRDefault="00765A36" w:rsidP="001A248F">
            <w:pPr>
              <w:tabs>
                <w:tab w:val="left" w:pos="567"/>
              </w:tabs>
              <w:spacing w:after="0"/>
              <w:rPr>
                <w:rFonts w:ascii="Arial" w:hAnsi="Arial" w:cs="Arial"/>
                <w:lang w:eastAsia="zh-TW"/>
              </w:rPr>
            </w:pPr>
            <w:r>
              <w:rPr>
                <w:rFonts w:ascii="Arial" w:hAnsi="Arial" w:cs="Arial"/>
                <w:lang w:eastAsia="ja-JP"/>
              </w:rPr>
              <w:t>Yes</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5E6210C6" w:rsidR="00871653" w:rsidRPr="006E0CA5" w:rsidRDefault="00765A3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6A6CED54" w:rsidR="00871653" w:rsidRPr="006E0CA5" w:rsidRDefault="009554B6" w:rsidP="0036248C">
            <w:pPr>
              <w:tabs>
                <w:tab w:val="left" w:pos="567"/>
              </w:tabs>
              <w:spacing w:after="0"/>
              <w:rPr>
                <w:rFonts w:ascii="Arial" w:hAnsi="Arial" w:cs="Arial"/>
                <w:lang w:eastAsia="ja-JP"/>
              </w:rPr>
            </w:pPr>
            <w:bookmarkStart w:id="2" w:name="OLE_LINK34"/>
            <w:r w:rsidRPr="009554B6">
              <w:rPr>
                <w:rFonts w:ascii="Arial" w:hAnsi="Arial" w:cs="Arial" w:hint="eastAsia"/>
                <w:lang w:eastAsia="ja-JP"/>
              </w:rPr>
              <w:t>No</w:t>
            </w:r>
            <w:bookmarkEnd w:id="2"/>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39213AE" w:rsidR="0036248C" w:rsidRPr="006E0CA5" w:rsidRDefault="00765A36" w:rsidP="008836AC">
            <w:pPr>
              <w:tabs>
                <w:tab w:val="left" w:pos="567"/>
              </w:tabs>
              <w:spacing w:after="0"/>
              <w:rPr>
                <w:rFonts w:ascii="Arial" w:hAnsi="Arial" w:cs="Arial"/>
              </w:rPr>
            </w:pPr>
            <w:r w:rsidRPr="00765A36">
              <w:rPr>
                <w:rFonts w:ascii="Arial" w:hAnsi="Arial" w:cs="Arial"/>
              </w:rPr>
              <w:t>FS_NR_FR1_DL_Frag_Carrier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F0111" w:rsidR="0036248C" w:rsidRPr="004D454F" w:rsidRDefault="00765A36" w:rsidP="008836AC">
            <w:pPr>
              <w:tabs>
                <w:tab w:val="left" w:pos="567"/>
              </w:tabs>
              <w:spacing w:after="0"/>
              <w:rPr>
                <w:rFonts w:ascii="Arial" w:hAnsi="Arial" w:cs="Arial"/>
                <w:highlight w:val="yellow"/>
                <w:lang w:eastAsia="ja-JP"/>
              </w:rPr>
            </w:pPr>
            <w:r w:rsidRPr="00765A36">
              <w:rPr>
                <w:rFonts w:ascii="Arial" w:hAnsi="Arial" w:cs="Arial"/>
                <w:lang w:eastAsia="ja-JP"/>
              </w:rPr>
              <w:t>1040101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7BAD4E5" w:rsidR="00B6300F" w:rsidRPr="006E0CA5" w:rsidRDefault="006421FF" w:rsidP="008836AC">
            <w:pPr>
              <w:tabs>
                <w:tab w:val="left" w:pos="567"/>
              </w:tabs>
              <w:spacing w:after="0"/>
              <w:rPr>
                <w:rFonts w:ascii="Arial" w:hAnsi="Arial" w:cs="Arial"/>
                <w:lang w:eastAsia="ja-JP"/>
              </w:rPr>
            </w:pPr>
            <w:r w:rsidRPr="006421FF">
              <w:rPr>
                <w:rFonts w:ascii="Arial" w:hAnsi="Arial" w:cs="Arial"/>
                <w:lang w:eastAsia="ja-JP"/>
              </w:rPr>
              <w:t>RP-24</w:t>
            </w:r>
            <w:r w:rsidR="00056087">
              <w:rPr>
                <w:rFonts w:ascii="Arial" w:hAnsi="Arial" w:cs="Arial"/>
                <w:lang w:eastAsia="ja-JP"/>
              </w:rPr>
              <w:t>3002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bookmarkStart w:id="3" w:name="OLE_LINK40"/>
            <w:r w:rsidRPr="006E0CA5">
              <w:rPr>
                <w:rFonts w:ascii="Arial" w:hAnsi="Arial" w:cs="Arial"/>
                <w:lang w:eastAsia="ja-JP"/>
              </w:rPr>
              <w:t>Study Item</w:t>
            </w:r>
            <w:bookmarkEnd w:id="3"/>
            <w:r w:rsidRPr="006E0CA5">
              <w:rPr>
                <w:rFonts w:ascii="Arial" w:hAnsi="Arial" w:cs="Arial"/>
                <w:lang w:eastAsia="ja-JP"/>
              </w:rPr>
              <w:t xml:space="preserve">: </w:t>
            </w:r>
          </w:p>
          <w:p w14:paraId="2E56FC1C" w14:textId="47F550FC" w:rsidR="00871653" w:rsidRPr="00765A36" w:rsidRDefault="00765A36" w:rsidP="008836AC">
            <w:pPr>
              <w:tabs>
                <w:tab w:val="left" w:pos="567"/>
              </w:tabs>
              <w:spacing w:after="0"/>
              <w:rPr>
                <w:rFonts w:ascii="Arial" w:eastAsia="新細明體" w:hAnsi="Arial" w:cs="Arial"/>
                <w:lang w:eastAsia="zh-TW"/>
              </w:rPr>
            </w:pPr>
            <w:r>
              <w:rPr>
                <w:rFonts w:ascii="Arial" w:eastAsia="新細明體" w:hAnsi="Arial" w:cs="Arial" w:hint="eastAsia"/>
                <w:lang w:eastAsia="zh-TW"/>
              </w:rPr>
              <w:t>J</w:t>
            </w:r>
            <w:r>
              <w:rPr>
                <w:rFonts w:ascii="Arial" w:eastAsia="新細明體" w:hAnsi="Arial" w:cs="Arial"/>
                <w:lang w:eastAsia="zh-TW"/>
              </w:rPr>
              <w:t>un. 2025</w:t>
            </w: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29309D47" w:rsidR="00871653" w:rsidRPr="006E0CA5" w:rsidRDefault="00871653" w:rsidP="008836AC">
            <w:pPr>
              <w:tabs>
                <w:tab w:val="left" w:pos="567"/>
              </w:tabs>
              <w:spacing w:after="0"/>
              <w:rPr>
                <w:rFonts w:ascii="Arial" w:hAnsi="Arial" w:cs="Arial"/>
                <w:lang w:eastAsia="ja-JP"/>
              </w:rPr>
            </w:pP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490E7C71" w:rsidR="00871653" w:rsidRPr="006E0CA5" w:rsidRDefault="00871653" w:rsidP="00207DC4">
            <w:pPr>
              <w:tabs>
                <w:tab w:val="left" w:pos="567"/>
              </w:tabs>
              <w:spacing w:after="0"/>
              <w:rPr>
                <w:rFonts w:ascii="Arial" w:hAnsi="Arial" w:cs="Arial"/>
                <w:lang w:eastAsia="ja-JP"/>
              </w:rPr>
            </w:pP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643090A" w:rsidR="00871653" w:rsidRPr="00765A36" w:rsidRDefault="00056087" w:rsidP="008836AC">
            <w:pPr>
              <w:tabs>
                <w:tab w:val="left" w:pos="567"/>
              </w:tabs>
              <w:spacing w:after="0"/>
              <w:rPr>
                <w:rFonts w:ascii="Arial" w:eastAsia="新細明體" w:hAnsi="Arial" w:cs="Arial"/>
                <w:lang w:eastAsia="zh-TW"/>
              </w:rPr>
            </w:pPr>
            <w:r>
              <w:rPr>
                <w:rFonts w:ascii="Arial" w:hAnsi="Arial" w:cs="Arial"/>
                <w:color w:val="00B050"/>
                <w:lang w:eastAsia="ja-JP"/>
              </w:rPr>
              <w:t>3</w:t>
            </w:r>
            <w:r w:rsidR="00765A36">
              <w:rPr>
                <w:rFonts w:ascii="Arial" w:hAnsi="Arial" w:cs="Arial"/>
                <w:color w:val="00B050"/>
                <w:lang w:eastAsia="ja-JP"/>
              </w:rPr>
              <w:t>5%</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BC81A64" w:rsidR="00871653" w:rsidRPr="008836AC" w:rsidRDefault="00871653" w:rsidP="008836AC">
            <w:pPr>
              <w:tabs>
                <w:tab w:val="left" w:pos="567"/>
              </w:tabs>
              <w:spacing w:after="0"/>
              <w:rPr>
                <w:rFonts w:ascii="Arial" w:hAnsi="Arial" w:cs="Arial"/>
                <w:lang w:eastAsia="ja-JP"/>
              </w:rPr>
            </w:pP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BC8D81C"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04FBCC0C"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A35109" w:rsidRPr="00A35109">
              <w:rPr>
                <w:rFonts w:ascii="Arial" w:hAnsi="Arial" w:cs="Arial"/>
                <w:lang w:val="es-US" w:eastAsia="ja-JP"/>
              </w:rPr>
              <w:t>Huanren (Henry) Fu</w:t>
            </w:r>
          </w:p>
          <w:p w14:paraId="127CF618" w14:textId="4ACF897A"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8BEB79" w:rsidR="006C4E32" w:rsidRPr="00A35109" w:rsidRDefault="00A35109" w:rsidP="001A248F">
            <w:pPr>
              <w:tabs>
                <w:tab w:val="left" w:pos="567"/>
              </w:tabs>
              <w:spacing w:after="0"/>
              <w:rPr>
                <w:rFonts w:ascii="Arial" w:eastAsiaTheme="minorEastAsia" w:hAnsi="Arial" w:cs="Arial"/>
                <w:lang w:val="en-US" w:eastAsia="ja-JP"/>
              </w:rPr>
            </w:pPr>
            <w:r w:rsidRPr="00A35109">
              <w:rPr>
                <w:rFonts w:ascii="Arial" w:hAnsi="Arial" w:cs="Arial"/>
                <w:lang w:val="en-US"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15CC54" w:rsidR="009554B6" w:rsidRPr="004D454F" w:rsidRDefault="00A35109" w:rsidP="006E0CA5">
            <w:pPr>
              <w:tabs>
                <w:tab w:val="left" w:pos="567"/>
              </w:tabs>
              <w:spacing w:after="0"/>
              <w:rPr>
                <w:rFonts w:ascii="Arial" w:eastAsia="DengXian" w:hAnsi="Arial" w:cs="Arial"/>
                <w:lang w:eastAsia="zh-CN"/>
              </w:rPr>
            </w:pPr>
            <w:r w:rsidRPr="00A35109">
              <w:rPr>
                <w:rFonts w:ascii="Arial" w:eastAsia="DengXian" w:hAnsi="Arial" w:cs="Arial"/>
                <w:lang w:eastAsia="zh-CN"/>
              </w:rPr>
              <w:t>huanren.fu@mediatek.com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5490F6E7" w14:textId="6C823583" w:rsidR="00056087" w:rsidRDefault="00056087" w:rsidP="00056087">
      <w:pPr>
        <w:spacing w:afterLines="50" w:after="120"/>
        <w:rPr>
          <w:rFonts w:eastAsia="DengXian"/>
          <w:b/>
          <w:u w:val="single"/>
          <w:shd w:val="pct15" w:color="auto" w:fill="FFFFFF"/>
          <w:lang w:eastAsia="zh-CN"/>
        </w:rPr>
      </w:pPr>
      <w:bookmarkStart w:id="4" w:name="OLE_LINK48"/>
      <w:r>
        <w:rPr>
          <w:rFonts w:eastAsia="DengXian"/>
          <w:b/>
          <w:u w:val="single"/>
          <w:shd w:val="pct15" w:color="auto" w:fill="FFFFFF"/>
          <w:lang w:eastAsia="zh-CN"/>
        </w:rPr>
        <w:t>RAN4#114</w:t>
      </w:r>
    </w:p>
    <w:p w14:paraId="69250DA4" w14:textId="77777777" w:rsidR="00056087" w:rsidRPr="00056087" w:rsidRDefault="00056087" w:rsidP="00056087">
      <w:pPr>
        <w:spacing w:afterLines="50" w:after="120"/>
        <w:rPr>
          <w:lang w:eastAsia="ja-JP"/>
        </w:rPr>
      </w:pPr>
      <w:bookmarkStart w:id="5" w:name="OLE_LINK3"/>
      <w:r w:rsidRPr="00056087">
        <w:rPr>
          <w:lang w:eastAsia="ja-JP"/>
        </w:rPr>
        <w:t>WF was approved in R4-2420519</w:t>
      </w:r>
    </w:p>
    <w:p w14:paraId="29673EEE" w14:textId="3E242B62" w:rsidR="00056087" w:rsidRPr="00056087" w:rsidRDefault="00056087" w:rsidP="00056087">
      <w:pPr>
        <w:spacing w:afterLines="50" w:after="120"/>
        <w:rPr>
          <w:b/>
          <w:color w:val="0070C0"/>
          <w:u w:val="single"/>
          <w:lang w:eastAsia="ko-KR"/>
        </w:rPr>
      </w:pPr>
      <w:r w:rsidRPr="00056087">
        <w:rPr>
          <w:b/>
          <w:color w:val="0070C0"/>
          <w:u w:val="single"/>
          <w:lang w:eastAsia="ko-KR"/>
        </w:rPr>
        <w:t>Discussion on maximum input level for fragmented carriers</w:t>
      </w:r>
    </w:p>
    <w:p w14:paraId="0372B094" w14:textId="77FD7D90" w:rsidR="00056087" w:rsidRPr="00056087" w:rsidRDefault="00056087" w:rsidP="00056087">
      <w:pPr>
        <w:spacing w:afterLines="50" w:after="120"/>
        <w:rPr>
          <w:rFonts w:eastAsia="Malgun Gothic"/>
          <w:b/>
          <w:color w:val="0070C0"/>
          <w:u w:val="single"/>
          <w:lang w:eastAsia="ko-KR"/>
        </w:rPr>
      </w:pPr>
      <w:bookmarkStart w:id="6" w:name="OLE_LINK37"/>
      <w:r w:rsidRPr="00056087">
        <w:rPr>
          <w:bCs/>
          <w:iCs/>
        </w:rPr>
        <w:t>Maximum power level including all RF signals and interference at the UE input does not exceed -25 dBm.</w:t>
      </w:r>
      <w:bookmarkEnd w:id="6"/>
    </w:p>
    <w:p w14:paraId="553B0829" w14:textId="51FA9EF9" w:rsidR="00056087" w:rsidRPr="00056087" w:rsidRDefault="00056087" w:rsidP="00056087">
      <w:pPr>
        <w:spacing w:afterLines="50" w:after="120"/>
        <w:rPr>
          <w:rFonts w:eastAsia="Malgun Gothic"/>
          <w:lang w:eastAsia="ja-JP"/>
        </w:rPr>
      </w:pPr>
      <w:r w:rsidRPr="00056087">
        <w:rPr>
          <w:b/>
          <w:color w:val="0070C0"/>
          <w:u w:val="single"/>
          <w:lang w:eastAsia="ko-KR"/>
        </w:rPr>
        <w:t>Discussion of impacts on DL performance for UE enabling one Rx RF chain mode</w:t>
      </w:r>
    </w:p>
    <w:p w14:paraId="155FDE04"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lang w:val="en-GB" w:eastAsia="en-US"/>
        </w:rPr>
      </w:pPr>
      <w:r w:rsidRPr="00056087">
        <w:rPr>
          <w:bCs/>
          <w:iCs/>
          <w:sz w:val="20"/>
          <w:szCs w:val="20"/>
        </w:rPr>
        <w:t>Relaxation on REFSENS for both PCC and SCC will be evaluated and captured in the study outcome report.</w:t>
      </w:r>
    </w:p>
    <w:p w14:paraId="19D500CB" w14:textId="77777777" w:rsidR="00056087" w:rsidRPr="00056087" w:rsidRDefault="00056087" w:rsidP="00056087">
      <w:pPr>
        <w:pStyle w:val="aff6"/>
        <w:widowControl/>
        <w:numPr>
          <w:ilvl w:val="1"/>
          <w:numId w:val="54"/>
        </w:numPr>
        <w:overflowPunct w:val="0"/>
        <w:autoSpaceDE w:val="0"/>
        <w:autoSpaceDN w:val="0"/>
        <w:adjustRightInd w:val="0"/>
        <w:spacing w:after="180"/>
        <w:ind w:leftChars="0" w:left="811" w:hanging="357"/>
        <w:jc w:val="left"/>
        <w:rPr>
          <w:bCs/>
          <w:iCs/>
          <w:sz w:val="20"/>
          <w:szCs w:val="20"/>
        </w:rPr>
      </w:pPr>
      <w:r w:rsidRPr="00056087">
        <w:rPr>
          <w:rFonts w:eastAsia="新細明體"/>
          <w:sz w:val="20"/>
          <w:szCs w:val="20"/>
          <w:lang w:eastAsia="zh-TW"/>
        </w:rPr>
        <w:t>DL performance degradation can be considered based on configurations</w:t>
      </w:r>
    </w:p>
    <w:p w14:paraId="1B8C2E36" w14:textId="77777777" w:rsidR="00056087" w:rsidRPr="00056087" w:rsidRDefault="00056087" w:rsidP="00056087">
      <w:pPr>
        <w:pStyle w:val="aff6"/>
        <w:widowControl/>
        <w:numPr>
          <w:ilvl w:val="1"/>
          <w:numId w:val="54"/>
        </w:numPr>
        <w:overflowPunct w:val="0"/>
        <w:autoSpaceDE w:val="0"/>
        <w:autoSpaceDN w:val="0"/>
        <w:adjustRightInd w:val="0"/>
        <w:spacing w:after="180"/>
        <w:ind w:leftChars="0" w:left="811" w:hanging="357"/>
        <w:jc w:val="left"/>
        <w:rPr>
          <w:bCs/>
          <w:iCs/>
          <w:sz w:val="20"/>
          <w:szCs w:val="20"/>
        </w:rPr>
      </w:pPr>
      <w:r w:rsidRPr="00056087">
        <w:rPr>
          <w:rFonts w:eastAsia="新細明體"/>
          <w:sz w:val="20"/>
          <w:szCs w:val="20"/>
          <w:lang w:eastAsia="zh-TW"/>
        </w:rPr>
        <w:t>Configurations leading to no relaxation are not precluded pending on the evaluation results. The exact values and applicable conditions shall be decided in the WI phase if there is corresponding WI</w:t>
      </w:r>
    </w:p>
    <w:p w14:paraId="6BD58583"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rPr>
      </w:pPr>
      <w:r w:rsidRPr="00056087">
        <w:rPr>
          <w:bCs/>
          <w:iCs/>
          <w:sz w:val="20"/>
          <w:szCs w:val="20"/>
        </w:rPr>
        <w:t>Maintain the table format agreed in previous RAN4 meeting. Detailed evaluation assumptions such as imbalanced PRx/DRx noise level and other assumptions are encouraged to be provided from companies evaluation TPs</w:t>
      </w:r>
    </w:p>
    <w:p w14:paraId="28B0A57B" w14:textId="7F011F5C" w:rsidR="00056087" w:rsidRPr="00056087" w:rsidRDefault="00056087" w:rsidP="00056087">
      <w:pPr>
        <w:spacing w:afterLines="50" w:after="120"/>
        <w:rPr>
          <w:rFonts w:eastAsiaTheme="minorEastAsia"/>
          <w:lang w:val="en-US" w:eastAsia="ja-JP"/>
        </w:rPr>
      </w:pPr>
      <w:r w:rsidRPr="00056087">
        <w:rPr>
          <w:b/>
          <w:color w:val="0070C0"/>
          <w:u w:val="single"/>
          <w:lang w:eastAsia="ko-KR"/>
        </w:rPr>
        <w:t>D</w:t>
      </w:r>
      <w:r w:rsidRPr="00056087">
        <w:rPr>
          <w:rFonts w:eastAsia="新細明體" w:hint="eastAsia"/>
          <w:b/>
          <w:color w:val="0070C0"/>
          <w:u w:val="single"/>
          <w:lang w:eastAsia="zh-TW"/>
        </w:rPr>
        <w:t>i</w:t>
      </w:r>
      <w:r w:rsidRPr="00056087">
        <w:rPr>
          <w:rFonts w:eastAsia="新細明體"/>
          <w:b/>
          <w:color w:val="0070C0"/>
          <w:u w:val="single"/>
          <w:lang w:eastAsia="zh-TW"/>
        </w:rPr>
        <w:t>scussion on in-gap interference requirements</w:t>
      </w:r>
    </w:p>
    <w:p w14:paraId="307D8645"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lang w:val="en-GB" w:eastAsia="en-US"/>
        </w:rPr>
      </w:pPr>
      <w:r w:rsidRPr="00056087">
        <w:rPr>
          <w:bCs/>
          <w:iCs/>
          <w:sz w:val="20"/>
          <w:szCs w:val="20"/>
        </w:rPr>
        <w:t xml:space="preserve">For image of in-gap interference not overlap with wanted CC: Evaluate whether relaxation on ACS/IBB is needed  </w:t>
      </w:r>
      <w:bookmarkStart w:id="7" w:name="OLE_LINK6"/>
      <w:r w:rsidRPr="00056087">
        <w:rPr>
          <w:bCs/>
          <w:iCs/>
          <w:sz w:val="20"/>
          <w:szCs w:val="20"/>
        </w:rPr>
        <w:t xml:space="preserve">based on evaluated </w:t>
      </w:r>
      <w:r w:rsidRPr="00056087">
        <w:rPr>
          <w:rFonts w:hint="eastAsia"/>
          <w:bCs/>
          <w:iCs/>
          <w:sz w:val="20"/>
          <w:szCs w:val="20"/>
        </w:rPr>
        <w:t>Δ</w:t>
      </w:r>
      <w:r w:rsidRPr="00056087">
        <w:rPr>
          <w:bCs/>
          <w:iCs/>
          <w:sz w:val="20"/>
          <w:szCs w:val="20"/>
        </w:rPr>
        <w:t>RIBNC on PCC and SCC</w:t>
      </w:r>
      <w:bookmarkEnd w:id="7"/>
      <w:r w:rsidRPr="00056087">
        <w:rPr>
          <w:bCs/>
          <w:iCs/>
          <w:sz w:val="20"/>
          <w:szCs w:val="20"/>
        </w:rPr>
        <w:t xml:space="preserve"> </w:t>
      </w:r>
    </w:p>
    <w:p w14:paraId="5A94DED4"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rPr>
      </w:pPr>
      <w:bookmarkStart w:id="8" w:name="OLE_LINK51"/>
      <w:r w:rsidRPr="00056087">
        <w:rPr>
          <w:bCs/>
          <w:iCs/>
          <w:sz w:val="20"/>
          <w:szCs w:val="20"/>
        </w:rPr>
        <w:t>F</w:t>
      </w:r>
      <w:bookmarkEnd w:id="8"/>
      <w:r w:rsidRPr="00056087">
        <w:rPr>
          <w:bCs/>
          <w:iCs/>
          <w:sz w:val="20"/>
          <w:szCs w:val="20"/>
        </w:rPr>
        <w:t xml:space="preserve">or image of in-gap interference(ACS/IBB) overlap with wanted CC: companies are encouraged to provide the impact of interference to wanted signal power ratio of [15-26]dB to the </w:t>
      </w:r>
      <w:r w:rsidRPr="00056087">
        <w:rPr>
          <w:rFonts w:hint="eastAsia"/>
          <w:bCs/>
          <w:iCs/>
          <w:sz w:val="20"/>
          <w:szCs w:val="20"/>
        </w:rPr>
        <w:t>Δ</w:t>
      </w:r>
      <w:r w:rsidRPr="00056087">
        <w:rPr>
          <w:bCs/>
          <w:iCs/>
          <w:sz w:val="20"/>
          <w:szCs w:val="20"/>
        </w:rPr>
        <w:t xml:space="preserve">RIBNC for PCC and SCC for  </w:t>
      </w:r>
    </w:p>
    <w:p w14:paraId="0C63D866" w14:textId="6247462B" w:rsidR="00056087" w:rsidRPr="00056087" w:rsidRDefault="00056087" w:rsidP="00056087">
      <w:pPr>
        <w:spacing w:afterLines="50" w:after="120"/>
        <w:rPr>
          <w:rFonts w:eastAsiaTheme="minorEastAsia"/>
          <w:lang w:val="en-US" w:eastAsia="ja-JP"/>
        </w:rPr>
      </w:pPr>
      <w:r w:rsidRPr="00056087">
        <w:rPr>
          <w:b/>
          <w:color w:val="0070C0"/>
          <w:u w:val="single"/>
          <w:lang w:eastAsia="ko-KR"/>
        </w:rPr>
        <w:t>D</w:t>
      </w:r>
      <w:r w:rsidRPr="00056087">
        <w:rPr>
          <w:b/>
          <w:color w:val="0070C0"/>
          <w:u w:val="single"/>
          <w:lang w:eastAsia="zh-TW"/>
        </w:rPr>
        <w:t>iscussion on DL fragmented carriers in TDD bands</w:t>
      </w:r>
    </w:p>
    <w:p w14:paraId="4EC00E0E" w14:textId="77777777" w:rsidR="00056087" w:rsidRPr="00056087" w:rsidRDefault="00056087" w:rsidP="00056087">
      <w:pPr>
        <w:pStyle w:val="aff6"/>
        <w:widowControl/>
        <w:numPr>
          <w:ilvl w:val="0"/>
          <w:numId w:val="54"/>
        </w:numPr>
        <w:overflowPunct w:val="0"/>
        <w:autoSpaceDE w:val="0"/>
        <w:autoSpaceDN w:val="0"/>
        <w:adjustRightInd w:val="0"/>
        <w:spacing w:after="180"/>
        <w:ind w:leftChars="0" w:left="357" w:hanging="357"/>
        <w:jc w:val="left"/>
        <w:rPr>
          <w:bCs/>
          <w:iCs/>
          <w:sz w:val="20"/>
          <w:szCs w:val="20"/>
          <w:lang w:val="en-GB" w:eastAsia="en-US"/>
        </w:rPr>
      </w:pPr>
      <w:r w:rsidRPr="00056087">
        <w:rPr>
          <w:bCs/>
          <w:iCs/>
          <w:sz w:val="20"/>
          <w:szCs w:val="20"/>
        </w:rPr>
        <w:t>Option 2: Separate LOs are assumed for UL and DL for TDD band</w:t>
      </w:r>
    </w:p>
    <w:p w14:paraId="7BC3CF17" w14:textId="77777777" w:rsidR="00056087" w:rsidRDefault="00056087" w:rsidP="00056087">
      <w:pPr>
        <w:spacing w:afterLines="50" w:after="120"/>
        <w:rPr>
          <w:rFonts w:eastAsiaTheme="minorEastAsia"/>
          <w:lang w:eastAsia="ja-JP"/>
        </w:rPr>
      </w:pPr>
    </w:p>
    <w:p w14:paraId="352528C4" w14:textId="21EE6572" w:rsidR="00056087" w:rsidRPr="00056087" w:rsidRDefault="00056087" w:rsidP="00056087">
      <w:pPr>
        <w:spacing w:afterLines="50" w:after="120"/>
        <w:rPr>
          <w:rFonts w:eastAsia="新細明體"/>
          <w:lang w:eastAsia="zh-TW"/>
        </w:rPr>
      </w:pPr>
      <w:r>
        <w:rPr>
          <w:rFonts w:eastAsia="新細明體" w:hint="eastAsia"/>
          <w:lang w:eastAsia="zh-TW"/>
        </w:rPr>
        <w:t>T</w:t>
      </w:r>
      <w:r>
        <w:rPr>
          <w:rFonts w:eastAsia="新細明體"/>
          <w:lang w:eastAsia="zh-TW"/>
        </w:rPr>
        <w:t xml:space="preserve">P for TR38.755: </w:t>
      </w:r>
      <w:r w:rsidRPr="00056087">
        <w:rPr>
          <w:rFonts w:eastAsia="新細明體"/>
          <w:lang w:eastAsia="zh-TW"/>
        </w:rPr>
        <w:t>R4-2502925</w:t>
      </w:r>
      <w:r>
        <w:rPr>
          <w:rFonts w:eastAsia="新細明體"/>
          <w:lang w:eastAsia="zh-TW"/>
        </w:rPr>
        <w:t xml:space="preserve">, </w:t>
      </w:r>
      <w:r w:rsidRPr="00056087">
        <w:rPr>
          <w:rFonts w:eastAsia="新細明體"/>
          <w:lang w:eastAsia="zh-TW"/>
        </w:rPr>
        <w:t>R4-25029</w:t>
      </w:r>
      <w:r>
        <w:rPr>
          <w:rFonts w:eastAsia="新細明體"/>
          <w:lang w:eastAsia="zh-TW"/>
        </w:rPr>
        <w:t>49 were approved</w:t>
      </w:r>
    </w:p>
    <w:p w14:paraId="0AEC3AEA" w14:textId="77777777" w:rsidR="00056087" w:rsidRPr="00056087" w:rsidRDefault="00056087" w:rsidP="00056087">
      <w:pPr>
        <w:spacing w:afterLines="50" w:after="120"/>
        <w:rPr>
          <w:rFonts w:eastAsiaTheme="minorEastAsia"/>
          <w:lang w:val="en-US" w:eastAsia="ja-JP"/>
        </w:rPr>
      </w:pPr>
    </w:p>
    <w:p w14:paraId="27FDF05A" w14:textId="44BE8AFE" w:rsidR="006421FF" w:rsidRDefault="006421FF" w:rsidP="006421FF">
      <w:pPr>
        <w:spacing w:afterLines="50" w:after="120"/>
        <w:rPr>
          <w:rFonts w:eastAsia="DengXian"/>
          <w:b/>
          <w:u w:val="single"/>
          <w:shd w:val="pct15" w:color="auto" w:fill="FFFFFF"/>
          <w:lang w:eastAsia="zh-CN"/>
        </w:rPr>
      </w:pPr>
      <w:r>
        <w:rPr>
          <w:rFonts w:eastAsia="DengXian"/>
          <w:b/>
          <w:u w:val="single"/>
          <w:shd w:val="pct15" w:color="auto" w:fill="FFFFFF"/>
          <w:lang w:eastAsia="zh-CN"/>
        </w:rPr>
        <w:t>RAN4#11</w:t>
      </w:r>
      <w:bookmarkEnd w:id="4"/>
      <w:r>
        <w:rPr>
          <w:rFonts w:eastAsia="DengXian"/>
          <w:b/>
          <w:u w:val="single"/>
          <w:shd w:val="pct15" w:color="auto" w:fill="FFFFFF"/>
          <w:lang w:eastAsia="zh-CN"/>
        </w:rPr>
        <w:t>3</w:t>
      </w:r>
    </w:p>
    <w:p w14:paraId="284113F5" w14:textId="28845136" w:rsidR="006421FF" w:rsidRDefault="00906943" w:rsidP="006421FF">
      <w:pPr>
        <w:spacing w:afterLines="50" w:after="120"/>
        <w:rPr>
          <w:lang w:eastAsia="ja-JP"/>
        </w:rPr>
      </w:pPr>
      <w:bookmarkStart w:id="9" w:name="OLE_LINK4"/>
      <w:bookmarkEnd w:id="5"/>
      <w:r>
        <w:rPr>
          <w:lang w:eastAsia="ja-JP"/>
        </w:rPr>
        <w:lastRenderedPageBreak/>
        <w:t>WF was approved in R4-2420519</w:t>
      </w:r>
    </w:p>
    <w:bookmarkEnd w:id="9"/>
    <w:p w14:paraId="18379BEC" w14:textId="519833C7" w:rsidR="00C70C75" w:rsidRDefault="00C70C75" w:rsidP="00906943">
      <w:pPr>
        <w:rPr>
          <w:rFonts w:eastAsia="新細明體"/>
          <w:highlight w:val="green"/>
          <w:lang w:eastAsia="zh-TW"/>
        </w:rPr>
      </w:pPr>
      <w:r>
        <w:rPr>
          <w:b/>
          <w:color w:val="0070C0"/>
          <w:u w:val="single"/>
          <w:lang w:eastAsia="ko-KR"/>
        </w:rPr>
        <w:t>Discussion on baseband assumptions</w:t>
      </w:r>
    </w:p>
    <w:p w14:paraId="100AAC03" w14:textId="59186716" w:rsidR="00906943" w:rsidRDefault="00906943" w:rsidP="00906943">
      <w:pPr>
        <w:rPr>
          <w:rFonts w:eastAsia="新細明體"/>
          <w:highlight w:val="green"/>
          <w:lang w:eastAsia="zh-TW"/>
        </w:rPr>
      </w:pPr>
      <w:r>
        <w:rPr>
          <w:rFonts w:eastAsia="新細明體"/>
          <w:highlight w:val="green"/>
          <w:lang w:eastAsia="zh-TW"/>
        </w:rPr>
        <w:t>Agreement:</w:t>
      </w:r>
    </w:p>
    <w:p w14:paraId="0475A830" w14:textId="77777777" w:rsidR="00906943" w:rsidRDefault="00906943" w:rsidP="00906943">
      <w:pPr>
        <w:pStyle w:val="aff6"/>
        <w:widowControl/>
        <w:numPr>
          <w:ilvl w:val="0"/>
          <w:numId w:val="47"/>
        </w:numPr>
        <w:overflowPunct w:val="0"/>
        <w:autoSpaceDE w:val="0"/>
        <w:autoSpaceDN w:val="0"/>
        <w:adjustRightInd w:val="0"/>
        <w:spacing w:after="180"/>
        <w:ind w:leftChars="0"/>
        <w:jc w:val="left"/>
        <w:rPr>
          <w:rFonts w:eastAsia="新細明體"/>
          <w:lang w:eastAsia="zh-TW"/>
        </w:rPr>
      </w:pPr>
      <w:r>
        <w:rPr>
          <w:rFonts w:eastAsia="新細明體"/>
          <w:szCs w:val="24"/>
          <w:lang w:eastAsia="zh-TW"/>
        </w:rPr>
        <w:t>Consider only same SCS for both CCs for one Rx RF chain architecture in this SI</w:t>
      </w:r>
    </w:p>
    <w:p w14:paraId="30C1FCA6" w14:textId="77777777" w:rsidR="00906943" w:rsidRDefault="00906943" w:rsidP="00906943">
      <w:pPr>
        <w:pStyle w:val="aff6"/>
        <w:widowControl/>
        <w:numPr>
          <w:ilvl w:val="1"/>
          <w:numId w:val="47"/>
        </w:numPr>
        <w:overflowPunct w:val="0"/>
        <w:autoSpaceDE w:val="0"/>
        <w:autoSpaceDN w:val="0"/>
        <w:adjustRightInd w:val="0"/>
        <w:spacing w:after="180"/>
        <w:ind w:leftChars="0"/>
        <w:jc w:val="left"/>
        <w:rPr>
          <w:rFonts w:eastAsia="新細明體"/>
          <w:lang w:eastAsia="zh-TW"/>
        </w:rPr>
      </w:pPr>
      <w:r>
        <w:rPr>
          <w:rFonts w:eastAsia="新細明體"/>
          <w:szCs w:val="24"/>
          <w:lang w:eastAsia="zh-TW"/>
        </w:rPr>
        <w:t>15KHz SCS is used as the starting point</w:t>
      </w:r>
    </w:p>
    <w:p w14:paraId="1D064386" w14:textId="77777777" w:rsidR="00906943" w:rsidRDefault="00906943" w:rsidP="00906943">
      <w:pPr>
        <w:pStyle w:val="aff6"/>
        <w:widowControl/>
        <w:numPr>
          <w:ilvl w:val="0"/>
          <w:numId w:val="47"/>
        </w:numPr>
        <w:overflowPunct w:val="0"/>
        <w:autoSpaceDE w:val="0"/>
        <w:autoSpaceDN w:val="0"/>
        <w:adjustRightInd w:val="0"/>
        <w:spacing w:after="180"/>
        <w:ind w:leftChars="0"/>
        <w:jc w:val="left"/>
        <w:rPr>
          <w:rFonts w:eastAsia="新細明體"/>
          <w:lang w:eastAsia="zh-TW"/>
        </w:rPr>
      </w:pPr>
      <w:r>
        <w:rPr>
          <w:rFonts w:eastAsia="新細明體"/>
          <w:szCs w:val="24"/>
          <w:lang w:eastAsia="zh-TW"/>
        </w:rPr>
        <w:t>Single FFT or separate FFT can be left to UE implementation, and however the condition of single FFT compared to separate FFT can be captured in the TR.</w:t>
      </w:r>
    </w:p>
    <w:p w14:paraId="1F098AA5" w14:textId="4BD77D19" w:rsidR="00C70C75" w:rsidRPr="00C70C75" w:rsidRDefault="00C70C75" w:rsidP="00C70C75">
      <w:pPr>
        <w:rPr>
          <w:rFonts w:eastAsia="Malgun Gothic"/>
          <w:lang w:eastAsia="ko-KR"/>
        </w:rPr>
      </w:pPr>
      <w:r>
        <w:rPr>
          <w:b/>
          <w:color w:val="0070C0"/>
          <w:u w:val="single"/>
          <w:lang w:eastAsia="ko-KR"/>
        </w:rPr>
        <w:t>Triggering condition to enable ”One RF Rx chain”</w:t>
      </w:r>
    </w:p>
    <w:p w14:paraId="3AB702B2" w14:textId="77777777" w:rsidR="00906943" w:rsidRDefault="00906943" w:rsidP="00CC1DAE">
      <w:pPr>
        <w:spacing w:after="120"/>
        <w:rPr>
          <w:rFonts w:eastAsia="新細明體"/>
          <w:szCs w:val="24"/>
          <w:lang w:eastAsia="zh-TW"/>
        </w:rPr>
      </w:pPr>
      <w:r>
        <w:rPr>
          <w:rFonts w:eastAsia="新細明體"/>
          <w:szCs w:val="24"/>
          <w:lang w:eastAsia="zh-TW"/>
        </w:rPr>
        <w:t>RAN4 to identify the mechanisms that surround the UE implementation, i.e. whether one Rx RF chain operation can be enabled</w:t>
      </w:r>
    </w:p>
    <w:p w14:paraId="19EF3C29" w14:textId="77777777" w:rsidR="00906943" w:rsidRDefault="00906943" w:rsidP="00CC1DAE">
      <w:pPr>
        <w:pStyle w:val="aff6"/>
        <w:widowControl/>
        <w:numPr>
          <w:ilvl w:val="0"/>
          <w:numId w:val="48"/>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Further study whether the absolute power level of in-gap interferer and/or the PSD difference between in-gap interferer and target CC could be used to determine whether one Rx RF chain is enabled</w:t>
      </w:r>
    </w:p>
    <w:p w14:paraId="09E3AE0A" w14:textId="77777777" w:rsidR="00906943" w:rsidRDefault="00906943" w:rsidP="00CC1DAE">
      <w:pPr>
        <w:pStyle w:val="aff6"/>
        <w:widowControl/>
        <w:numPr>
          <w:ilvl w:val="1"/>
          <w:numId w:val="48"/>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Other determining factors are not precluded to be studied</w:t>
      </w:r>
    </w:p>
    <w:p w14:paraId="61776FD0" w14:textId="2C94689D" w:rsidR="00906943" w:rsidRPr="00C70C75" w:rsidRDefault="00906943" w:rsidP="00CC1DAE">
      <w:pPr>
        <w:pStyle w:val="aff6"/>
        <w:widowControl/>
        <w:numPr>
          <w:ilvl w:val="0"/>
          <w:numId w:val="48"/>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Study feasibility to measure total aggregated power of all interferences in the gap between CC1 and CC2</w:t>
      </w:r>
    </w:p>
    <w:p w14:paraId="49D2FEEF" w14:textId="6D24D7D4" w:rsidR="00C70C75" w:rsidRPr="00C70C75" w:rsidRDefault="00C70C75" w:rsidP="00C70C75">
      <w:pPr>
        <w:rPr>
          <w:rFonts w:eastAsia="Malgun Gothic"/>
          <w:lang w:eastAsia="ko-KR"/>
        </w:rPr>
      </w:pPr>
      <w:r>
        <w:rPr>
          <w:b/>
          <w:color w:val="0070C0"/>
          <w:u w:val="single"/>
          <w:lang w:eastAsia="ko-KR"/>
        </w:rPr>
        <w:t>Discussion of impacts on DL performance for UE enabling fragmented carrier mode</w:t>
      </w:r>
    </w:p>
    <w:p w14:paraId="0C8A9FCD" w14:textId="77777777" w:rsidR="00906943" w:rsidRDefault="00906943" w:rsidP="00CC1DAE">
      <w:pPr>
        <w:pStyle w:val="aff6"/>
        <w:widowControl/>
        <w:numPr>
          <w:ilvl w:val="0"/>
          <w:numId w:val="49"/>
        </w:numPr>
        <w:overflowPunct w:val="0"/>
        <w:autoSpaceDE w:val="0"/>
        <w:autoSpaceDN w:val="0"/>
        <w:adjustRightInd w:val="0"/>
        <w:spacing w:after="180"/>
        <w:ind w:leftChars="0"/>
        <w:jc w:val="left"/>
        <w:rPr>
          <w:rFonts w:ascii="Times New Roman" w:eastAsia="新細明體" w:hAnsi="Times New Roman"/>
          <w:iCs/>
          <w:sz w:val="20"/>
          <w:lang w:eastAsia="zh-TW"/>
        </w:rPr>
      </w:pPr>
      <w:r>
        <w:rPr>
          <w:rFonts w:eastAsia="新細明體"/>
          <w:iCs/>
          <w:lang w:eastAsia="zh-TW"/>
        </w:rPr>
        <w:t>Companies are encouraged to bring analysis with their own assumptions following the table format</w:t>
      </w:r>
    </w:p>
    <w:p w14:paraId="3D213E4F" w14:textId="77777777" w:rsidR="00906943" w:rsidRDefault="00906943" w:rsidP="00CC1DAE">
      <w:pPr>
        <w:pStyle w:val="aff6"/>
        <w:widowControl/>
        <w:numPr>
          <w:ilvl w:val="0"/>
          <w:numId w:val="49"/>
        </w:numPr>
        <w:overflowPunct w:val="0"/>
        <w:autoSpaceDE w:val="0"/>
        <w:autoSpaceDN w:val="0"/>
        <w:adjustRightInd w:val="0"/>
        <w:spacing w:after="180"/>
        <w:ind w:leftChars="0"/>
        <w:jc w:val="left"/>
        <w:rPr>
          <w:rFonts w:eastAsia="新細明體"/>
          <w:iCs/>
          <w:lang w:eastAsia="zh-TW"/>
        </w:rPr>
      </w:pPr>
      <w:r>
        <w:rPr>
          <w:rFonts w:eastAsia="新細明體"/>
          <w:iCs/>
          <w:lang w:eastAsia="zh-TW"/>
        </w:rPr>
        <w:t xml:space="preserve">A separate table would be needed for Tx leakage + blocker and individual CA channel bandwidth combination in </w:t>
      </w:r>
      <w:bookmarkStart w:id="10" w:name="OLE_LINK8"/>
      <w:r>
        <w:rPr>
          <w:szCs w:val="24"/>
          <w:lang w:eastAsia="zh-CN"/>
        </w:rPr>
        <w:t>Table 7.3A.2.2-1 of TS 38.101-1</w:t>
      </w:r>
      <w:bookmarkEnd w:id="10"/>
    </w:p>
    <w:p w14:paraId="3F603770" w14:textId="77777777" w:rsidR="00906943" w:rsidRDefault="00906943" w:rsidP="00CC1DAE">
      <w:pPr>
        <w:pStyle w:val="TH"/>
        <w:rPr>
          <w:rFonts w:eastAsia="SimSun"/>
          <w:lang w:val="en-US" w:eastAsia="zh-CN"/>
        </w:rPr>
      </w:pPr>
      <w:r>
        <w:rPr>
          <w:lang w:val="en-US"/>
        </w:rPr>
        <w:t>Table 1. Link budget of Self-interference for 1</w:t>
      </w:r>
      <w:r>
        <w:rPr>
          <w:vertAlign w:val="superscript"/>
          <w:lang w:val="en-US"/>
        </w:rPr>
        <w:t>st</w:t>
      </w:r>
      <w:r>
        <w:rPr>
          <w:lang w:val="en-US"/>
        </w:rPr>
        <w:t xml:space="preserve"> configuration on band n3</w:t>
      </w:r>
    </w:p>
    <w:tbl>
      <w:tblPr>
        <w:tblW w:w="501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97"/>
        <w:gridCol w:w="1651"/>
        <w:gridCol w:w="1651"/>
        <w:gridCol w:w="1597"/>
        <w:gridCol w:w="1450"/>
        <w:gridCol w:w="1307"/>
      </w:tblGrid>
      <w:tr w:rsidR="00906943" w14:paraId="0D36D384" w14:textId="77777777" w:rsidTr="00906943">
        <w:trPr>
          <w:trHeight w:val="800"/>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3B9C40" w14:textId="77777777" w:rsidR="00906943" w:rsidRDefault="00906943" w:rsidP="00CC1DAE">
            <w:pPr>
              <w:spacing w:after="0"/>
              <w:rPr>
                <w:rFonts w:ascii="Calibri" w:hAnsi="Calibri" w:cs="Calibri"/>
                <w:color w:val="000000"/>
                <w:sz w:val="22"/>
                <w:szCs w:val="22"/>
                <w:lang w:val="en-US" w:eastAsia="en-US"/>
              </w:rPr>
            </w:pPr>
            <w:bookmarkStart w:id="11" w:name="OLE_LINK5"/>
            <w:r>
              <w:rPr>
                <w:rFonts w:ascii="Calibri" w:hAnsi="Calibri" w:cs="Calibri"/>
                <w:color w:val="000000"/>
                <w:sz w:val="22"/>
                <w:szCs w:val="22"/>
                <w:lang w:val="en-US"/>
              </w:rPr>
              <w:t> </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EE637E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Tx leakage</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0FBDEB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Wanted Carrier</w:t>
            </w:r>
          </w:p>
          <w:p w14:paraId="699C73C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(PCC)</w:t>
            </w:r>
            <w:r>
              <w:rPr>
                <w:rFonts w:ascii="Calibri" w:hAnsi="Calibri" w:cs="Calibri"/>
                <w:color w:val="000000"/>
                <w:sz w:val="22"/>
                <w:szCs w:val="22"/>
                <w:lang w:val="en-US"/>
              </w:rPr>
              <w:t> </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212EDA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Wanted Carrier</w:t>
            </w:r>
          </w:p>
          <w:p w14:paraId="1B337D9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(SCC)</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16557CE"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Noise floor</w:t>
            </w:r>
          </w:p>
        </w:tc>
        <w:tc>
          <w:tcPr>
            <w:tcW w:w="1351"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7E646C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ADC noise (11 bit):</w:t>
            </w:r>
          </w:p>
          <w:p w14:paraId="68367BC3"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-68.0dBFs (6.02N+1.76)</w:t>
            </w:r>
          </w:p>
        </w:tc>
      </w:tr>
      <w:tr w:rsidR="00906943" w14:paraId="3C72B9AD" w14:textId="77777777" w:rsidTr="00906943">
        <w:trPr>
          <w:trHeight w:val="11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231B" w14:textId="77777777" w:rsidR="00906943" w:rsidRDefault="00906943" w:rsidP="00CC1DAE">
            <w:pPr>
              <w:spacing w:after="0"/>
              <w:rPr>
                <w:rFonts w:ascii="Calibri" w:hAnsi="Calibri" w:cs="Calibri"/>
                <w:color w:val="000000"/>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8679"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8442"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A992"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3ED2" w14:textId="77777777" w:rsidR="00906943" w:rsidRDefault="00906943" w:rsidP="00CC1DAE">
            <w:pPr>
              <w:spacing w:after="0"/>
              <w:rPr>
                <w:rFonts w:ascii="Arial" w:hAnsi="Arial" w:cs="Arial"/>
                <w:b/>
                <w:bCs/>
                <w:color w:val="000000"/>
                <w:sz w:val="18"/>
                <w:szCs w:val="18"/>
                <w:lang w:val="en-US" w:eastAsia="en-US"/>
              </w:rPr>
            </w:pPr>
          </w:p>
        </w:tc>
        <w:tc>
          <w:tcPr>
            <w:tcW w:w="7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39F700"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Tx leakage mapping to 0dBFs (PAPR is not considered)</w:t>
            </w:r>
          </w:p>
        </w:tc>
        <w:tc>
          <w:tcPr>
            <w:tcW w:w="64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C58674"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Tx leakage mapping to </w:t>
            </w:r>
          </w:p>
          <w:p w14:paraId="7EC3E69B"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-12dBFS (PAPR is considered)</w:t>
            </w:r>
          </w:p>
        </w:tc>
      </w:tr>
      <w:tr w:rsidR="00906943" w14:paraId="57C2F83E" w14:textId="77777777" w:rsidTr="00906943">
        <w:trPr>
          <w:trHeight w:val="300"/>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49F4F2"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PA out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6846AC3F" w14:textId="77777777" w:rsidR="00906943" w:rsidRDefault="00906943" w:rsidP="00CC1DAE">
            <w:pPr>
              <w:pStyle w:val="TAC"/>
              <w:rPr>
                <w:rFonts w:eastAsia="SimSun"/>
                <w:lang w:val="en-US"/>
              </w:rPr>
            </w:pPr>
            <w:r>
              <w:rPr>
                <w:lang w:val="en-US"/>
              </w:rPr>
              <w:t>27</w:t>
            </w:r>
          </w:p>
        </w:tc>
        <w:tc>
          <w:tcPr>
            <w:tcW w:w="808" w:type="pct"/>
            <w:tcBorders>
              <w:top w:val="single" w:sz="4" w:space="0" w:color="auto"/>
              <w:left w:val="single" w:sz="4" w:space="0" w:color="auto"/>
              <w:bottom w:val="single" w:sz="4" w:space="0" w:color="auto"/>
              <w:right w:val="single" w:sz="4" w:space="0" w:color="auto"/>
            </w:tcBorders>
            <w:vAlign w:val="center"/>
            <w:hideMark/>
          </w:tcPr>
          <w:p w14:paraId="7A4ADFE6" w14:textId="77777777" w:rsidR="00906943" w:rsidRDefault="00906943" w:rsidP="00CC1DAE">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257C73CA" w14:textId="77777777" w:rsidR="00906943" w:rsidRDefault="00906943" w:rsidP="00CC1DAE">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3272E254"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61711A"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13CE250" w14:textId="77777777" w:rsidR="00906943" w:rsidRDefault="00906943" w:rsidP="00CC1DAE">
            <w:pPr>
              <w:pStyle w:val="TAC"/>
              <w:rPr>
                <w:lang w:val="en-US"/>
              </w:rPr>
            </w:pPr>
            <w:r>
              <w:rPr>
                <w:lang w:val="en-US"/>
              </w:rPr>
              <w:t>-</w:t>
            </w:r>
          </w:p>
        </w:tc>
      </w:tr>
      <w:tr w:rsidR="00906943" w14:paraId="650B733D"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BA52EA"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Duplexer isolation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200BC688" w14:textId="77777777" w:rsidR="00906943" w:rsidRDefault="00906943" w:rsidP="00CC1DAE">
            <w:pPr>
              <w:pStyle w:val="TAC"/>
              <w:rPr>
                <w:rFonts w:eastAsia="SimSun"/>
                <w:lang w:val="en-US"/>
              </w:rPr>
            </w:pPr>
            <w:r>
              <w:rPr>
                <w:lang w:val="en-US"/>
              </w:rPr>
              <w:t>50</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CC1C0E" w14:textId="77777777" w:rsidR="00906943" w:rsidRDefault="00906943" w:rsidP="00CC1DAE">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D3E51" w14:textId="77777777" w:rsidR="00906943" w:rsidRDefault="00906943" w:rsidP="00CC1DAE">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F2CA5BB"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EDEDDF5"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6F5F6D7" w14:textId="77777777" w:rsidR="00906943" w:rsidRDefault="00906943" w:rsidP="00CC1DAE">
            <w:pPr>
              <w:pStyle w:val="TAC"/>
              <w:rPr>
                <w:lang w:val="en-US"/>
              </w:rPr>
            </w:pPr>
            <w:r>
              <w:rPr>
                <w:lang w:val="en-US"/>
              </w:rPr>
              <w:t>-</w:t>
            </w:r>
          </w:p>
        </w:tc>
      </w:tr>
      <w:tr w:rsidR="00906943" w14:paraId="0344C16A"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350E2E6"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Rx Antenna input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511D4F12" w14:textId="77777777" w:rsidR="00906943" w:rsidRDefault="00906943" w:rsidP="00CC1DAE">
            <w:pPr>
              <w:pStyle w:val="TAC"/>
              <w:rPr>
                <w:rFonts w:eastAsia="SimSun"/>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C6F4440" w14:textId="77777777" w:rsidR="00906943" w:rsidRDefault="00906943" w:rsidP="00CC1DAE">
            <w:pPr>
              <w:pStyle w:val="TAC"/>
              <w:rPr>
                <w:lang w:val="en-US"/>
              </w:rPr>
            </w:pPr>
            <w:r>
              <w:rPr>
                <w:lang w:val="en-US"/>
              </w:rPr>
              <w:t>-97</w:t>
            </w:r>
          </w:p>
        </w:tc>
        <w:tc>
          <w:tcPr>
            <w:tcW w:w="808" w:type="pct"/>
            <w:tcBorders>
              <w:top w:val="single" w:sz="4" w:space="0" w:color="auto"/>
              <w:left w:val="single" w:sz="4" w:space="0" w:color="auto"/>
              <w:bottom w:val="single" w:sz="4" w:space="0" w:color="auto"/>
              <w:right w:val="single" w:sz="4" w:space="0" w:color="auto"/>
            </w:tcBorders>
            <w:vAlign w:val="center"/>
            <w:hideMark/>
          </w:tcPr>
          <w:p w14:paraId="039A2C83" w14:textId="77777777" w:rsidR="00906943" w:rsidRDefault="00906943" w:rsidP="00CC1DAE">
            <w:pPr>
              <w:pStyle w:val="TAC"/>
              <w:rPr>
                <w:lang w:val="en-US"/>
              </w:rPr>
            </w:pPr>
            <w:r>
              <w:rPr>
                <w:lang w:val="en-US"/>
              </w:rPr>
              <w:t>-92.3</w:t>
            </w:r>
          </w:p>
        </w:tc>
        <w:tc>
          <w:tcPr>
            <w:tcW w:w="782" w:type="pct"/>
            <w:tcBorders>
              <w:top w:val="single" w:sz="4" w:space="0" w:color="auto"/>
              <w:left w:val="single" w:sz="4" w:space="0" w:color="auto"/>
              <w:bottom w:val="single" w:sz="4" w:space="0" w:color="auto"/>
              <w:right w:val="single" w:sz="4" w:space="0" w:color="auto"/>
            </w:tcBorders>
            <w:vAlign w:val="center"/>
            <w:hideMark/>
          </w:tcPr>
          <w:p w14:paraId="4CAA4860"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BA759DA"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E2EC4E8" w14:textId="77777777" w:rsidR="00906943" w:rsidRDefault="00906943" w:rsidP="00CC1DAE">
            <w:pPr>
              <w:pStyle w:val="TAC"/>
              <w:rPr>
                <w:lang w:val="en-US"/>
              </w:rPr>
            </w:pPr>
            <w:r>
              <w:rPr>
                <w:lang w:val="en-US"/>
              </w:rPr>
              <w:t>-</w:t>
            </w:r>
          </w:p>
        </w:tc>
      </w:tr>
      <w:tr w:rsidR="00906943" w14:paraId="2BC6CE15"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BCBDC5"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FE loss</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C92C9A" w14:textId="77777777" w:rsidR="00906943" w:rsidRDefault="00906943" w:rsidP="00CC1DAE">
            <w:pPr>
              <w:pStyle w:val="TAC"/>
              <w:rPr>
                <w:rFonts w:eastAsia="SimSun"/>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EC0C810" w14:textId="77777777" w:rsidR="00906943" w:rsidRDefault="00906943" w:rsidP="00CC1DAE">
            <w:pPr>
              <w:pStyle w:val="TAC"/>
              <w:rPr>
                <w:lang w:val="en-US"/>
              </w:rPr>
            </w:pPr>
            <w:r>
              <w:rPr>
                <w:lang w:val="en-US"/>
              </w:rPr>
              <w:t>4</w:t>
            </w:r>
          </w:p>
        </w:tc>
        <w:tc>
          <w:tcPr>
            <w:tcW w:w="808" w:type="pct"/>
            <w:tcBorders>
              <w:top w:val="single" w:sz="4" w:space="0" w:color="auto"/>
              <w:left w:val="single" w:sz="4" w:space="0" w:color="auto"/>
              <w:bottom w:val="single" w:sz="4" w:space="0" w:color="auto"/>
              <w:right w:val="single" w:sz="4" w:space="0" w:color="auto"/>
            </w:tcBorders>
            <w:vAlign w:val="center"/>
            <w:hideMark/>
          </w:tcPr>
          <w:p w14:paraId="74C80FE3" w14:textId="77777777" w:rsidR="00906943" w:rsidRDefault="00906943" w:rsidP="00CC1DAE">
            <w:pPr>
              <w:pStyle w:val="TAC"/>
              <w:rPr>
                <w:lang w:val="en-US"/>
              </w:rPr>
            </w:pPr>
            <w:r>
              <w:rPr>
                <w:lang w:val="en-US"/>
              </w:rPr>
              <w:t>4</w:t>
            </w:r>
          </w:p>
        </w:tc>
        <w:tc>
          <w:tcPr>
            <w:tcW w:w="782" w:type="pct"/>
            <w:tcBorders>
              <w:top w:val="single" w:sz="4" w:space="0" w:color="auto"/>
              <w:left w:val="single" w:sz="4" w:space="0" w:color="auto"/>
              <w:bottom w:val="single" w:sz="4" w:space="0" w:color="auto"/>
              <w:right w:val="single" w:sz="4" w:space="0" w:color="auto"/>
            </w:tcBorders>
            <w:vAlign w:val="center"/>
            <w:hideMark/>
          </w:tcPr>
          <w:p w14:paraId="3A165DE4"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71CD95C"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78CB569D" w14:textId="77777777" w:rsidR="00906943" w:rsidRDefault="00906943" w:rsidP="00CC1DAE">
            <w:pPr>
              <w:pStyle w:val="TAC"/>
              <w:rPr>
                <w:lang w:val="en-US"/>
              </w:rPr>
            </w:pPr>
            <w:r>
              <w:rPr>
                <w:lang w:val="en-US"/>
              </w:rPr>
              <w:t>-</w:t>
            </w:r>
          </w:p>
        </w:tc>
      </w:tr>
      <w:tr w:rsidR="00906943" w14:paraId="278EE0DB"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CB7A7"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Duplexer output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227E21BD" w14:textId="77777777" w:rsidR="00906943" w:rsidRDefault="00906943" w:rsidP="00CC1DAE">
            <w:pPr>
              <w:pStyle w:val="TAC"/>
              <w:rPr>
                <w:rFonts w:eastAsia="SimSun"/>
                <w:b/>
                <w:bCs/>
                <w:lang w:val="en-US"/>
              </w:rPr>
            </w:pPr>
            <w:r>
              <w:rPr>
                <w:b/>
                <w:bCs/>
                <w:lang w:val="en-US"/>
              </w:rPr>
              <w:t>-23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5BE11F9B" w14:textId="77777777" w:rsidR="00906943" w:rsidRDefault="00906943" w:rsidP="00CC1DAE">
            <w:pPr>
              <w:pStyle w:val="TAC"/>
              <w:rPr>
                <w:b/>
                <w:bCs/>
                <w:lang w:val="en-US"/>
              </w:rPr>
            </w:pPr>
            <w:r>
              <w:rPr>
                <w:b/>
                <w:bCs/>
                <w:lang w:val="en-US"/>
              </w:rPr>
              <w:t>-101</w:t>
            </w:r>
          </w:p>
        </w:tc>
        <w:tc>
          <w:tcPr>
            <w:tcW w:w="808" w:type="pct"/>
            <w:tcBorders>
              <w:top w:val="single" w:sz="4" w:space="0" w:color="auto"/>
              <w:left w:val="single" w:sz="4" w:space="0" w:color="auto"/>
              <w:bottom w:val="single" w:sz="4" w:space="0" w:color="auto"/>
              <w:right w:val="single" w:sz="4" w:space="0" w:color="auto"/>
            </w:tcBorders>
            <w:vAlign w:val="center"/>
            <w:hideMark/>
          </w:tcPr>
          <w:p w14:paraId="6686763E" w14:textId="77777777" w:rsidR="00906943" w:rsidRDefault="00906943" w:rsidP="00CC1DAE">
            <w:pPr>
              <w:pStyle w:val="TAC"/>
              <w:rPr>
                <w:b/>
                <w:bCs/>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4F7308CE"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B25B057"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3FEAA37E" w14:textId="77777777" w:rsidR="00906943" w:rsidRDefault="00906943" w:rsidP="00CC1DAE">
            <w:pPr>
              <w:pStyle w:val="TAC"/>
              <w:rPr>
                <w:bCs/>
                <w:lang w:val="en-US"/>
              </w:rPr>
            </w:pPr>
            <w:r>
              <w:rPr>
                <w:lang w:val="en-US"/>
              </w:rPr>
              <w:t>-</w:t>
            </w:r>
          </w:p>
        </w:tc>
      </w:tr>
      <w:tr w:rsidR="00906943" w14:paraId="3FDAEA72" w14:textId="77777777" w:rsidTr="00906943">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55015C"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LPF attenuation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6B21EB0E" w14:textId="77777777" w:rsidR="00906943" w:rsidRDefault="00906943" w:rsidP="00CC1DAE">
            <w:pPr>
              <w:pStyle w:val="TAC"/>
              <w:rPr>
                <w:rFonts w:eastAsia="SimSun"/>
                <w:lang w:val="en-US"/>
              </w:rPr>
            </w:pPr>
            <w:r>
              <w:rPr>
                <w:lang w:val="en-US"/>
              </w:rPr>
              <w:t>13.4</w:t>
            </w:r>
          </w:p>
        </w:tc>
        <w:tc>
          <w:tcPr>
            <w:tcW w:w="808" w:type="pct"/>
            <w:tcBorders>
              <w:top w:val="single" w:sz="4" w:space="0" w:color="auto"/>
              <w:left w:val="single" w:sz="4" w:space="0" w:color="auto"/>
              <w:bottom w:val="single" w:sz="4" w:space="0" w:color="auto"/>
              <w:right w:val="single" w:sz="4" w:space="0" w:color="auto"/>
            </w:tcBorders>
            <w:vAlign w:val="center"/>
            <w:hideMark/>
          </w:tcPr>
          <w:p w14:paraId="0F43609D" w14:textId="77777777" w:rsidR="00906943" w:rsidRDefault="00906943" w:rsidP="00CC1DAE">
            <w:pPr>
              <w:pStyle w:val="TAC"/>
              <w:rPr>
                <w:lang w:val="en-US"/>
              </w:rPr>
            </w:pPr>
            <w:r>
              <w:rPr>
                <w:lang w:val="en-US"/>
              </w:rPr>
              <w:t>1</w:t>
            </w:r>
          </w:p>
        </w:tc>
        <w:tc>
          <w:tcPr>
            <w:tcW w:w="808" w:type="pct"/>
            <w:tcBorders>
              <w:top w:val="single" w:sz="4" w:space="0" w:color="auto"/>
              <w:left w:val="single" w:sz="4" w:space="0" w:color="auto"/>
              <w:bottom w:val="single" w:sz="4" w:space="0" w:color="auto"/>
              <w:right w:val="single" w:sz="4" w:space="0" w:color="auto"/>
            </w:tcBorders>
            <w:vAlign w:val="center"/>
            <w:hideMark/>
          </w:tcPr>
          <w:p w14:paraId="26DE2980" w14:textId="77777777" w:rsidR="00906943" w:rsidRDefault="00906943" w:rsidP="00CC1DAE">
            <w:pPr>
              <w:pStyle w:val="TAC"/>
              <w:rPr>
                <w:lang w:val="en-US"/>
              </w:rPr>
            </w:pPr>
            <w:r>
              <w:rPr>
                <w:lang w:val="en-US"/>
              </w:rPr>
              <w:t>1</w:t>
            </w:r>
          </w:p>
        </w:tc>
        <w:tc>
          <w:tcPr>
            <w:tcW w:w="782" w:type="pct"/>
            <w:tcBorders>
              <w:top w:val="single" w:sz="4" w:space="0" w:color="auto"/>
              <w:left w:val="single" w:sz="4" w:space="0" w:color="auto"/>
              <w:bottom w:val="single" w:sz="4" w:space="0" w:color="auto"/>
              <w:right w:val="single" w:sz="4" w:space="0" w:color="auto"/>
            </w:tcBorders>
            <w:vAlign w:val="center"/>
            <w:hideMark/>
          </w:tcPr>
          <w:p w14:paraId="33EACB66"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5189CEDC" w14:textId="77777777" w:rsidR="00906943" w:rsidRDefault="00906943" w:rsidP="00CC1DAE">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ED1C0B7" w14:textId="77777777" w:rsidR="00906943" w:rsidRDefault="00906943" w:rsidP="00CC1DAE">
            <w:pPr>
              <w:pStyle w:val="TAC"/>
              <w:rPr>
                <w:lang w:val="en-US"/>
              </w:rPr>
            </w:pPr>
            <w:r>
              <w:rPr>
                <w:lang w:val="en-US"/>
              </w:rPr>
              <w:t>-</w:t>
            </w:r>
          </w:p>
        </w:tc>
      </w:tr>
      <w:tr w:rsidR="00906943" w14:paraId="20EF5168" w14:textId="77777777" w:rsidTr="00906943">
        <w:trPr>
          <w:trHeight w:val="73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60F992"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LPF output (dBm)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F532DEE" w14:textId="77777777" w:rsidR="00906943" w:rsidRDefault="00906943" w:rsidP="00CC1DAE">
            <w:pPr>
              <w:pStyle w:val="TAC"/>
              <w:rPr>
                <w:rFonts w:eastAsia="SimSun"/>
                <w:b/>
                <w:bCs/>
                <w:lang w:val="en-US"/>
              </w:rPr>
            </w:pPr>
            <w:r>
              <w:rPr>
                <w:b/>
                <w:bCs/>
                <w:lang w:val="en-US"/>
              </w:rPr>
              <w:t>-36.4</w:t>
            </w:r>
          </w:p>
        </w:tc>
        <w:tc>
          <w:tcPr>
            <w:tcW w:w="808" w:type="pct"/>
            <w:tcBorders>
              <w:top w:val="single" w:sz="4" w:space="0" w:color="auto"/>
              <w:left w:val="single" w:sz="4" w:space="0" w:color="auto"/>
              <w:bottom w:val="single" w:sz="4" w:space="0" w:color="auto"/>
              <w:right w:val="single" w:sz="4" w:space="0" w:color="auto"/>
            </w:tcBorders>
            <w:vAlign w:val="center"/>
            <w:hideMark/>
          </w:tcPr>
          <w:p w14:paraId="7515DFC5" w14:textId="77777777" w:rsidR="00906943" w:rsidRDefault="00906943" w:rsidP="00CC1DAE">
            <w:pPr>
              <w:pStyle w:val="TAC"/>
              <w:rPr>
                <w:b/>
                <w:bCs/>
                <w:lang w:val="en-US"/>
              </w:rPr>
            </w:pPr>
            <w:r>
              <w:rPr>
                <w:b/>
                <w:bCs/>
                <w:lang w:val="en-US"/>
              </w:rPr>
              <w:t>-102</w:t>
            </w:r>
          </w:p>
        </w:tc>
        <w:tc>
          <w:tcPr>
            <w:tcW w:w="808" w:type="pct"/>
            <w:tcBorders>
              <w:top w:val="single" w:sz="4" w:space="0" w:color="auto"/>
              <w:left w:val="single" w:sz="4" w:space="0" w:color="auto"/>
              <w:bottom w:val="single" w:sz="4" w:space="0" w:color="auto"/>
              <w:right w:val="single" w:sz="4" w:space="0" w:color="auto"/>
            </w:tcBorders>
            <w:vAlign w:val="center"/>
            <w:hideMark/>
          </w:tcPr>
          <w:p w14:paraId="63368060" w14:textId="77777777" w:rsidR="00906943" w:rsidRDefault="00906943" w:rsidP="00CC1DAE">
            <w:pPr>
              <w:pStyle w:val="TAC"/>
              <w:rPr>
                <w:b/>
                <w:bCs/>
                <w:lang w:val="en-US"/>
              </w:rPr>
            </w:pPr>
            <w:r>
              <w:rPr>
                <w:b/>
                <w:bCs/>
                <w:lang w:val="en-US"/>
              </w:rPr>
              <w:t>-97.3</w:t>
            </w:r>
          </w:p>
        </w:tc>
        <w:tc>
          <w:tcPr>
            <w:tcW w:w="782" w:type="pct"/>
            <w:tcBorders>
              <w:top w:val="single" w:sz="4" w:space="0" w:color="auto"/>
              <w:left w:val="single" w:sz="4" w:space="0" w:color="auto"/>
              <w:bottom w:val="single" w:sz="4" w:space="0" w:color="auto"/>
              <w:right w:val="single" w:sz="4" w:space="0" w:color="auto"/>
            </w:tcBorders>
            <w:vAlign w:val="center"/>
            <w:hideMark/>
          </w:tcPr>
          <w:p w14:paraId="3CE7CDCC"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23CEECAB"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45A22A1" w14:textId="77777777" w:rsidR="00906943" w:rsidRDefault="00906943" w:rsidP="00CC1DAE">
            <w:pPr>
              <w:pStyle w:val="TAC"/>
              <w:rPr>
                <w:bCs/>
                <w:lang w:val="en-US"/>
              </w:rPr>
            </w:pPr>
            <w:r>
              <w:rPr>
                <w:lang w:val="en-US"/>
              </w:rPr>
              <w:t>-</w:t>
            </w:r>
          </w:p>
        </w:tc>
      </w:tr>
      <w:tr w:rsidR="00906943" w14:paraId="5AC2AB23" w14:textId="77777777" w:rsidTr="00906943">
        <w:trPr>
          <w:trHeight w:val="468"/>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12D13C" w14:textId="77777777" w:rsidR="00906943" w:rsidRDefault="00906943" w:rsidP="00CC1DAE">
            <w:pPr>
              <w:spacing w:after="0"/>
              <w:jc w:val="center"/>
              <w:rPr>
                <w:rFonts w:ascii="Arial" w:hAnsi="Arial" w:cs="Arial"/>
                <w:color w:val="000000"/>
                <w:sz w:val="18"/>
                <w:szCs w:val="18"/>
                <w:lang w:val="en-US"/>
              </w:rPr>
            </w:pPr>
            <w:r>
              <w:rPr>
                <w:rFonts w:ascii="Arial" w:hAnsi="Arial" w:cs="Arial"/>
                <w:bCs/>
                <w:color w:val="000000"/>
                <w:sz w:val="18"/>
                <w:szCs w:val="18"/>
                <w:lang w:val="en-US"/>
              </w:rPr>
              <w:t>Noise floor for basic REFSENS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4F1A518"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5574955"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0A523E2"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3A5E856B" w14:textId="77777777" w:rsidR="00906943" w:rsidRDefault="00906943" w:rsidP="00CC1DAE">
            <w:pPr>
              <w:pStyle w:val="TAC"/>
              <w:rPr>
                <w:lang w:val="en-US"/>
              </w:rPr>
            </w:pPr>
            <w:r>
              <w:rPr>
                <w:bCs/>
                <w:lang w:val="en-US"/>
              </w:rPr>
              <w:t>-101</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313E6C"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734AC4C" w14:textId="77777777" w:rsidR="00906943" w:rsidRDefault="00906943" w:rsidP="00CC1DAE">
            <w:pPr>
              <w:pStyle w:val="TAC"/>
              <w:rPr>
                <w:bCs/>
                <w:lang w:val="en-US"/>
              </w:rPr>
            </w:pPr>
            <w:r>
              <w:rPr>
                <w:lang w:val="en-US"/>
              </w:rPr>
              <w:t>-</w:t>
            </w:r>
          </w:p>
        </w:tc>
      </w:tr>
      <w:tr w:rsidR="00906943" w14:paraId="18728041" w14:textId="77777777" w:rsidTr="00906943">
        <w:trPr>
          <w:trHeight w:val="864"/>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2C3B26" w14:textId="77777777" w:rsidR="00906943" w:rsidRDefault="00906943" w:rsidP="00CC1DAE">
            <w:pPr>
              <w:spacing w:after="0"/>
              <w:jc w:val="center"/>
              <w:rPr>
                <w:rFonts w:ascii="Arial" w:hAnsi="Arial" w:cs="Arial"/>
                <w:color w:val="000000"/>
                <w:sz w:val="18"/>
                <w:szCs w:val="18"/>
                <w:lang w:val="en-US"/>
              </w:rPr>
            </w:pPr>
            <w:r>
              <w:rPr>
                <w:rFonts w:ascii="Arial" w:hAnsi="Arial" w:cs="Arial"/>
                <w:bCs/>
                <w:color w:val="000000"/>
                <w:sz w:val="18"/>
                <w:szCs w:val="18"/>
                <w:lang w:val="en-US"/>
              </w:rPr>
              <w:t>NF increase due to AGC adjustment</w:t>
            </w:r>
          </w:p>
        </w:tc>
        <w:tc>
          <w:tcPr>
            <w:tcW w:w="635" w:type="pct"/>
            <w:tcBorders>
              <w:top w:val="single" w:sz="4" w:space="0" w:color="auto"/>
              <w:left w:val="single" w:sz="4" w:space="0" w:color="auto"/>
              <w:bottom w:val="single" w:sz="4" w:space="0" w:color="auto"/>
              <w:right w:val="single" w:sz="4" w:space="0" w:color="auto"/>
            </w:tcBorders>
            <w:vAlign w:val="center"/>
            <w:hideMark/>
          </w:tcPr>
          <w:p w14:paraId="30E60E0D"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04B5DC46"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D00AD9"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7B3D011E" w14:textId="77777777" w:rsidR="00906943" w:rsidRDefault="00906943" w:rsidP="00CC1DAE">
            <w:pPr>
              <w:pStyle w:val="TAC"/>
              <w:rPr>
                <w:lang w:val="en-US"/>
              </w:rPr>
            </w:pPr>
            <w:r>
              <w:rPr>
                <w:bCs/>
                <w:lang w:val="en-US"/>
              </w:rPr>
              <w:t>10</w:t>
            </w:r>
          </w:p>
        </w:tc>
        <w:tc>
          <w:tcPr>
            <w:tcW w:w="710" w:type="pct"/>
            <w:tcBorders>
              <w:top w:val="single" w:sz="4" w:space="0" w:color="auto"/>
              <w:left w:val="single" w:sz="4" w:space="0" w:color="auto"/>
              <w:bottom w:val="single" w:sz="4" w:space="0" w:color="auto"/>
              <w:right w:val="single" w:sz="4" w:space="0" w:color="auto"/>
            </w:tcBorders>
            <w:vAlign w:val="center"/>
            <w:hideMark/>
          </w:tcPr>
          <w:p w14:paraId="6E60D761"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338B45" w14:textId="77777777" w:rsidR="00906943" w:rsidRDefault="00906943" w:rsidP="00CC1DAE">
            <w:pPr>
              <w:pStyle w:val="TAC"/>
              <w:rPr>
                <w:bCs/>
                <w:lang w:val="en-US"/>
              </w:rPr>
            </w:pPr>
            <w:r>
              <w:rPr>
                <w:lang w:val="en-US"/>
              </w:rPr>
              <w:t>-</w:t>
            </w:r>
          </w:p>
        </w:tc>
      </w:tr>
      <w:tr w:rsidR="00906943" w14:paraId="64EB82D9" w14:textId="77777777" w:rsidTr="00906943">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AEFB33"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Noise floor</w:t>
            </w:r>
          </w:p>
        </w:tc>
        <w:tc>
          <w:tcPr>
            <w:tcW w:w="635" w:type="pct"/>
            <w:tcBorders>
              <w:top w:val="single" w:sz="4" w:space="0" w:color="auto"/>
              <w:left w:val="single" w:sz="4" w:space="0" w:color="auto"/>
              <w:bottom w:val="single" w:sz="4" w:space="0" w:color="auto"/>
              <w:right w:val="single" w:sz="4" w:space="0" w:color="auto"/>
            </w:tcBorders>
            <w:vAlign w:val="center"/>
            <w:hideMark/>
          </w:tcPr>
          <w:p w14:paraId="02E7DF93"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478AA40"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428144B"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09F772F" w14:textId="77777777" w:rsidR="00906943" w:rsidRDefault="00906943" w:rsidP="00CC1DAE">
            <w:pPr>
              <w:pStyle w:val="TAC"/>
              <w:rPr>
                <w:b/>
                <w:bCs/>
                <w:lang w:val="en-US"/>
              </w:rPr>
            </w:pPr>
            <w:r>
              <w:rPr>
                <w:b/>
                <w:bCs/>
                <w:lang w:val="en-US"/>
              </w:rPr>
              <w:t>-91</w:t>
            </w:r>
          </w:p>
        </w:tc>
        <w:tc>
          <w:tcPr>
            <w:tcW w:w="710" w:type="pct"/>
            <w:tcBorders>
              <w:top w:val="single" w:sz="4" w:space="0" w:color="auto"/>
              <w:left w:val="single" w:sz="4" w:space="0" w:color="auto"/>
              <w:bottom w:val="single" w:sz="4" w:space="0" w:color="auto"/>
              <w:right w:val="single" w:sz="4" w:space="0" w:color="auto"/>
            </w:tcBorders>
            <w:vAlign w:val="center"/>
            <w:hideMark/>
          </w:tcPr>
          <w:p w14:paraId="40AC1C51"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C72BE4" w14:textId="77777777" w:rsidR="00906943" w:rsidRDefault="00906943" w:rsidP="00CC1DAE">
            <w:pPr>
              <w:pStyle w:val="TAC"/>
              <w:rPr>
                <w:bCs/>
                <w:lang w:val="en-US"/>
              </w:rPr>
            </w:pPr>
            <w:r>
              <w:rPr>
                <w:lang w:val="en-US"/>
              </w:rPr>
              <w:t>-</w:t>
            </w:r>
          </w:p>
        </w:tc>
      </w:tr>
      <w:tr w:rsidR="00906943" w14:paraId="24D6CF85" w14:textId="77777777" w:rsidTr="00906943">
        <w:trPr>
          <w:trHeight w:val="97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07A170"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In-band noise (Derived based on MSD and SNR = -1dB)</w:t>
            </w:r>
          </w:p>
        </w:tc>
        <w:tc>
          <w:tcPr>
            <w:tcW w:w="635" w:type="pct"/>
            <w:tcBorders>
              <w:top w:val="single" w:sz="4" w:space="0" w:color="auto"/>
              <w:left w:val="single" w:sz="4" w:space="0" w:color="auto"/>
              <w:bottom w:val="single" w:sz="4" w:space="0" w:color="auto"/>
              <w:right w:val="single" w:sz="4" w:space="0" w:color="auto"/>
            </w:tcBorders>
            <w:vAlign w:val="center"/>
            <w:hideMark/>
          </w:tcPr>
          <w:p w14:paraId="51C92106"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2C04CD21"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3E3EAF" w14:textId="77777777" w:rsidR="00906943" w:rsidRDefault="00906943" w:rsidP="00CC1DAE">
            <w:pPr>
              <w:pStyle w:val="TAC"/>
              <w:rPr>
                <w:b/>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21F7954B" w14:textId="77777777" w:rsidR="00906943" w:rsidRDefault="00906943" w:rsidP="00CC1DAE">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227304B" w14:textId="77777777" w:rsidR="00906943" w:rsidRDefault="00906943" w:rsidP="00CC1DAE">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474831E" w14:textId="77777777" w:rsidR="00906943" w:rsidRDefault="00906943" w:rsidP="00CC1DAE">
            <w:pPr>
              <w:pStyle w:val="TAC"/>
              <w:rPr>
                <w:bCs/>
                <w:lang w:val="en-US"/>
              </w:rPr>
            </w:pPr>
            <w:r>
              <w:rPr>
                <w:lang w:val="en-US"/>
              </w:rPr>
              <w:t>-</w:t>
            </w:r>
          </w:p>
        </w:tc>
      </w:tr>
      <w:tr w:rsidR="00906943" w14:paraId="432A0539" w14:textId="77777777" w:rsidTr="00906943">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E3EEF1"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ADC output (dBm)</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527448" w14:textId="77777777" w:rsidR="00906943" w:rsidRDefault="00906943" w:rsidP="00CC1DAE">
            <w:pPr>
              <w:pStyle w:val="TAC"/>
              <w:rPr>
                <w:rFonts w:eastAsia="SimSun"/>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443DB1A" w14:textId="77777777" w:rsidR="00906943" w:rsidRDefault="00906943" w:rsidP="00CC1DAE">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A395255" w14:textId="77777777" w:rsidR="00906943" w:rsidRDefault="00906943" w:rsidP="00CC1DAE">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24185136" w14:textId="77777777" w:rsidR="00906943" w:rsidRDefault="00906943" w:rsidP="00CC1DAE">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53F03F49" w14:textId="77777777" w:rsidR="00906943" w:rsidRDefault="00906943" w:rsidP="00CC1DAE">
            <w:pPr>
              <w:pStyle w:val="TAC"/>
              <w:rPr>
                <w:b/>
                <w:bCs/>
                <w:lang w:val="en-US"/>
              </w:rPr>
            </w:pPr>
            <w:r>
              <w:rPr>
                <w:b/>
                <w:bCs/>
                <w:lang w:val="en-US"/>
              </w:rPr>
              <w:t>-104.4</w:t>
            </w:r>
          </w:p>
        </w:tc>
        <w:tc>
          <w:tcPr>
            <w:tcW w:w="641" w:type="pct"/>
            <w:tcBorders>
              <w:top w:val="single" w:sz="4" w:space="0" w:color="auto"/>
              <w:left w:val="single" w:sz="4" w:space="0" w:color="auto"/>
              <w:bottom w:val="single" w:sz="4" w:space="0" w:color="auto"/>
              <w:right w:val="single" w:sz="4" w:space="0" w:color="auto"/>
            </w:tcBorders>
            <w:vAlign w:val="center"/>
            <w:hideMark/>
          </w:tcPr>
          <w:p w14:paraId="42B8B5FA" w14:textId="77777777" w:rsidR="00906943" w:rsidRDefault="00906943" w:rsidP="00CC1DAE">
            <w:pPr>
              <w:pStyle w:val="TAC"/>
              <w:rPr>
                <w:b/>
                <w:bCs/>
                <w:lang w:val="en-US"/>
              </w:rPr>
            </w:pPr>
            <w:r>
              <w:rPr>
                <w:b/>
                <w:bCs/>
                <w:lang w:val="en-US"/>
              </w:rPr>
              <w:t>-92.4</w:t>
            </w:r>
          </w:p>
        </w:tc>
      </w:tr>
      <w:tr w:rsidR="00906943" w14:paraId="78EA756B" w14:textId="77777777" w:rsidTr="00906943">
        <w:trPr>
          <w:trHeight w:val="456"/>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E172789" w14:textId="77777777" w:rsidR="00906943" w:rsidRDefault="00906943" w:rsidP="00CC1DAE">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SNR after ADC (dB)</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195485B8" w14:textId="77777777" w:rsidR="00906943" w:rsidRDefault="00906943" w:rsidP="00CC1DAE">
            <w:pPr>
              <w:pStyle w:val="TAC"/>
              <w:rPr>
                <w:rFonts w:eastAsia="SimSun"/>
                <w:bCs/>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5A9A9A3E" w14:textId="77777777" w:rsidR="00906943" w:rsidRDefault="00906943" w:rsidP="00CC1DAE">
            <w:pPr>
              <w:pStyle w:val="TAC"/>
              <w:rPr>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781C116A" w14:textId="77777777" w:rsidR="00906943" w:rsidRDefault="00906943" w:rsidP="00CC1DAE">
            <w:pPr>
              <w:pStyle w:val="TAC"/>
              <w:rPr>
                <w:bCs/>
                <w:lang w:val="en-US"/>
              </w:rPr>
            </w:pPr>
            <w:r>
              <w:rPr>
                <w:lang w:val="en-US"/>
              </w:rPr>
              <w:t>-</w:t>
            </w:r>
          </w:p>
        </w:tc>
        <w:tc>
          <w:tcPr>
            <w:tcW w:w="782" w:type="pct"/>
            <w:vMerge w:val="restart"/>
            <w:tcBorders>
              <w:top w:val="single" w:sz="4" w:space="0" w:color="auto"/>
              <w:left w:val="single" w:sz="4" w:space="0" w:color="auto"/>
              <w:bottom w:val="single" w:sz="4" w:space="0" w:color="auto"/>
              <w:right w:val="single" w:sz="4" w:space="0" w:color="auto"/>
            </w:tcBorders>
            <w:vAlign w:val="center"/>
            <w:hideMark/>
          </w:tcPr>
          <w:p w14:paraId="67D507FE" w14:textId="77777777" w:rsidR="00906943" w:rsidRDefault="00906943" w:rsidP="00CC1DAE">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2A0781B" w14:textId="77777777" w:rsidR="00906943" w:rsidRDefault="00906943" w:rsidP="00CC1DAE">
            <w:pPr>
              <w:pStyle w:val="TAC"/>
              <w:rPr>
                <w:color w:val="FF0000"/>
                <w:lang w:val="en-US"/>
              </w:rPr>
            </w:pPr>
            <w:r>
              <w:rPr>
                <w:color w:val="FF0000"/>
                <w:lang w:val="en-US"/>
              </w:rPr>
              <w:t>-11.2(PCC)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2CA60A" w14:textId="77777777" w:rsidR="00906943" w:rsidRDefault="00906943" w:rsidP="00CC1DAE">
            <w:pPr>
              <w:pStyle w:val="TAC"/>
              <w:rPr>
                <w:color w:val="FF0000"/>
                <w:lang w:val="en-US"/>
              </w:rPr>
            </w:pPr>
            <w:r>
              <w:rPr>
                <w:color w:val="FF0000"/>
                <w:lang w:val="en-US"/>
              </w:rPr>
              <w:t>-13.4(PCC)</w:t>
            </w:r>
          </w:p>
        </w:tc>
      </w:tr>
      <w:tr w:rsidR="00906943" w14:paraId="3ABF0F08" w14:textId="77777777" w:rsidTr="0090694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77504" w14:textId="77777777" w:rsidR="00906943" w:rsidRDefault="00906943" w:rsidP="00CC1DAE">
            <w:pPr>
              <w:spacing w:after="0"/>
              <w:rPr>
                <w:rFonts w:ascii="Arial" w:hAnsi="Arial" w:cs="Arial"/>
                <w:b/>
                <w:bCs/>
                <w:color w:val="000000"/>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1111" w14:textId="77777777" w:rsidR="00906943" w:rsidRDefault="00906943" w:rsidP="00CC1DAE">
            <w:pPr>
              <w:spacing w:after="0"/>
              <w:rPr>
                <w:rFonts w:ascii="Arial" w:hAnsi="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8142" w14:textId="77777777" w:rsidR="00906943" w:rsidRDefault="00906943" w:rsidP="00CC1DAE">
            <w:pPr>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90C6" w14:textId="77777777" w:rsidR="00906943" w:rsidRDefault="00906943" w:rsidP="00CC1DAE">
            <w:pPr>
              <w:spacing w:after="0"/>
              <w:rPr>
                <w:rFonts w:ascii="Arial" w:hAnsi="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5E6ED" w14:textId="77777777" w:rsidR="00906943" w:rsidRDefault="00906943" w:rsidP="00CC1DAE">
            <w:pPr>
              <w:spacing w:after="0"/>
              <w:rPr>
                <w:rFonts w:ascii="Arial" w:hAnsi="Arial"/>
                <w:sz w:val="18"/>
                <w:lang w:val="en-US" w:eastAsia="en-US"/>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3C8FA9F" w14:textId="77777777" w:rsidR="00906943" w:rsidRDefault="00906943" w:rsidP="00CC1DAE">
            <w:pPr>
              <w:pStyle w:val="TAC"/>
              <w:rPr>
                <w:color w:val="FF0000"/>
                <w:lang w:val="en-US"/>
              </w:rPr>
            </w:pPr>
            <w:r>
              <w:rPr>
                <w:bCs/>
                <w:color w:val="FF0000"/>
                <w:lang w:val="en-US"/>
              </w:rPr>
              <w:t>-7.6(SCC)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00438E84" w14:textId="77777777" w:rsidR="00906943" w:rsidRDefault="00906943" w:rsidP="00CC1DAE">
            <w:pPr>
              <w:pStyle w:val="TAC"/>
              <w:rPr>
                <w:color w:val="FF0000"/>
                <w:lang w:val="en-US"/>
              </w:rPr>
            </w:pPr>
            <w:r>
              <w:rPr>
                <w:bCs/>
                <w:color w:val="FF0000"/>
                <w:lang w:val="en-US"/>
              </w:rPr>
              <w:t>-9.4(SCC)</w:t>
            </w:r>
          </w:p>
        </w:tc>
      </w:tr>
      <w:bookmarkEnd w:id="11"/>
    </w:tbl>
    <w:p w14:paraId="4EB07EC6" w14:textId="77777777" w:rsidR="00906943" w:rsidRDefault="00906943" w:rsidP="00CC1DAE">
      <w:pPr>
        <w:rPr>
          <w:rFonts w:eastAsia="新細明體"/>
          <w:lang w:eastAsia="zh-TW"/>
        </w:rPr>
      </w:pPr>
    </w:p>
    <w:p w14:paraId="1A4E1E5F" w14:textId="43EFB864" w:rsidR="00C70C75" w:rsidRPr="00C70C75" w:rsidRDefault="00C70C75" w:rsidP="00C70C75">
      <w:pPr>
        <w:rPr>
          <w:rFonts w:eastAsia="新細明體"/>
          <w:lang w:eastAsia="zh-TW"/>
        </w:rPr>
      </w:pPr>
      <w:r>
        <w:rPr>
          <w:b/>
          <w:color w:val="0070C0"/>
          <w:u w:val="single"/>
          <w:lang w:eastAsia="ko-KR"/>
        </w:rPr>
        <w:t>D</w:t>
      </w:r>
      <w:r>
        <w:rPr>
          <w:b/>
          <w:color w:val="0070C0"/>
          <w:u w:val="single"/>
          <w:lang w:eastAsia="zh-TW"/>
        </w:rPr>
        <w:t>iscussion on in-gap requirements</w:t>
      </w:r>
    </w:p>
    <w:p w14:paraId="0BC94AB5" w14:textId="77777777" w:rsidR="00906943" w:rsidRDefault="00906943" w:rsidP="00CC1DAE">
      <w:pPr>
        <w:spacing w:after="120"/>
        <w:rPr>
          <w:rFonts w:eastAsia="新細明體"/>
          <w:szCs w:val="24"/>
          <w:lang w:eastAsia="zh-TW"/>
        </w:rPr>
      </w:pPr>
      <w:r>
        <w:rPr>
          <w:rFonts w:eastAsia="新細明體"/>
          <w:szCs w:val="24"/>
          <w:lang w:eastAsia="zh-TW"/>
        </w:rPr>
        <w:t>RAN4 evaluate performance impact on the cases:</w:t>
      </w:r>
    </w:p>
    <w:p w14:paraId="4443A9C4" w14:textId="77777777" w:rsidR="00906943" w:rsidRDefault="00906943" w:rsidP="00CC1DAE">
      <w:pPr>
        <w:pStyle w:val="aff6"/>
        <w:widowControl/>
        <w:numPr>
          <w:ilvl w:val="0"/>
          <w:numId w:val="50"/>
        </w:numPr>
        <w:overflowPunct w:val="0"/>
        <w:autoSpaceDE w:val="0"/>
        <w:autoSpaceDN w:val="0"/>
        <w:adjustRightInd w:val="0"/>
        <w:spacing w:after="120"/>
        <w:ind w:leftChars="0" w:hanging="272"/>
        <w:jc w:val="left"/>
        <w:rPr>
          <w:rFonts w:eastAsia="新細明體"/>
          <w:szCs w:val="24"/>
          <w:lang w:eastAsia="zh-TW"/>
        </w:rPr>
      </w:pPr>
      <w:r>
        <w:rPr>
          <w:rFonts w:eastAsia="新細明體"/>
          <w:szCs w:val="24"/>
          <w:lang w:eastAsia="zh-TW"/>
        </w:rPr>
        <w:t>image of in-gap interference overlaps with wanted carrier</w:t>
      </w:r>
    </w:p>
    <w:p w14:paraId="72D49DE4" w14:textId="77777777" w:rsidR="00906943" w:rsidRDefault="00906943" w:rsidP="00CC1DAE">
      <w:pPr>
        <w:pStyle w:val="aff6"/>
        <w:widowControl/>
        <w:numPr>
          <w:ilvl w:val="0"/>
          <w:numId w:val="51"/>
        </w:numPr>
        <w:overflowPunct w:val="0"/>
        <w:autoSpaceDE w:val="0"/>
        <w:autoSpaceDN w:val="0"/>
        <w:adjustRightInd w:val="0"/>
        <w:spacing w:after="120"/>
        <w:ind w:leftChars="0" w:left="766" w:hanging="398"/>
        <w:jc w:val="left"/>
        <w:rPr>
          <w:rFonts w:eastAsia="新細明體"/>
          <w:szCs w:val="24"/>
          <w:lang w:eastAsia="zh-TW"/>
        </w:rPr>
      </w:pPr>
      <w:r>
        <w:rPr>
          <w:rFonts w:eastAsia="新細明體"/>
          <w:szCs w:val="24"/>
          <w:lang w:eastAsia="zh-TW"/>
        </w:rPr>
        <w:t>For the cases, image of ACS/IBB1/IBB2/NBB overlaps with wanted CC</w:t>
      </w:r>
    </w:p>
    <w:p w14:paraId="61BA1DED" w14:textId="77777777" w:rsidR="00906943" w:rsidRDefault="00906943" w:rsidP="00CC1DAE">
      <w:pPr>
        <w:pStyle w:val="aff6"/>
        <w:widowControl/>
        <w:numPr>
          <w:ilvl w:val="0"/>
          <w:numId w:val="50"/>
        </w:numPr>
        <w:overflowPunct w:val="0"/>
        <w:autoSpaceDE w:val="0"/>
        <w:autoSpaceDN w:val="0"/>
        <w:adjustRightInd w:val="0"/>
        <w:spacing w:after="120"/>
        <w:ind w:leftChars="0" w:hanging="272"/>
        <w:jc w:val="left"/>
        <w:rPr>
          <w:rFonts w:eastAsia="新細明體"/>
          <w:szCs w:val="24"/>
          <w:lang w:eastAsia="zh-TW"/>
        </w:rPr>
      </w:pPr>
      <w:r>
        <w:rPr>
          <w:rFonts w:eastAsia="新細明體"/>
          <w:szCs w:val="24"/>
          <w:lang w:eastAsia="zh-TW"/>
        </w:rPr>
        <w:t>image of in-gap blocking interference does not overlap with wanted carrier</w:t>
      </w:r>
    </w:p>
    <w:p w14:paraId="3C1AEEBB" w14:textId="77777777" w:rsidR="00906943" w:rsidRDefault="00906943" w:rsidP="00CC1DAE">
      <w:pPr>
        <w:spacing w:after="120"/>
        <w:rPr>
          <w:rFonts w:eastAsia="新細明體"/>
          <w:szCs w:val="24"/>
          <w:lang w:eastAsia="zh-TW"/>
        </w:rPr>
      </w:pPr>
    </w:p>
    <w:p w14:paraId="436E138E" w14:textId="6CC65485" w:rsidR="00C70C75" w:rsidRPr="00C70C75" w:rsidRDefault="00C70C75" w:rsidP="00C70C75">
      <w:pPr>
        <w:rPr>
          <w:rFonts w:eastAsia="Malgun Gothic"/>
          <w:lang w:eastAsia="ko-KR"/>
        </w:rPr>
      </w:pPr>
      <w:r>
        <w:rPr>
          <w:b/>
          <w:color w:val="0070C0"/>
          <w:u w:val="single"/>
          <w:lang w:eastAsia="ko-KR"/>
        </w:rPr>
        <w:t>Signaling related</w:t>
      </w:r>
    </w:p>
    <w:p w14:paraId="2D1E13F1" w14:textId="77777777" w:rsidR="00906943" w:rsidRDefault="00906943" w:rsidP="00CC1DAE">
      <w:pPr>
        <w:rPr>
          <w:rFonts w:eastAsia="新細明體"/>
          <w:szCs w:val="24"/>
          <w:lang w:eastAsia="zh-TW"/>
        </w:rPr>
      </w:pPr>
      <w:r>
        <w:rPr>
          <w:rFonts w:eastAsia="新細明體"/>
          <w:szCs w:val="24"/>
          <w:highlight w:val="yellow"/>
          <w:lang w:eastAsia="zh-TW"/>
        </w:rPr>
        <w:t>WF:</w:t>
      </w:r>
      <w:r>
        <w:rPr>
          <w:rFonts w:eastAsia="新細明體"/>
          <w:szCs w:val="24"/>
          <w:lang w:eastAsia="zh-TW"/>
        </w:rPr>
        <w:t xml:space="preserve"> </w:t>
      </w:r>
    </w:p>
    <w:p w14:paraId="75EFD373" w14:textId="77777777" w:rsidR="00906943" w:rsidRDefault="00906943" w:rsidP="00CC1DAE">
      <w:pPr>
        <w:rPr>
          <w:rFonts w:eastAsia="新細明體"/>
          <w:szCs w:val="24"/>
          <w:lang w:eastAsia="zh-TW"/>
        </w:rPr>
      </w:pPr>
      <w:r>
        <w:rPr>
          <w:rFonts w:eastAsia="新細明體"/>
          <w:szCs w:val="24"/>
          <w:lang w:eastAsia="zh-TW"/>
        </w:rPr>
        <w:t>Companies are encouraged to provide analysis with pros and cons on preferred signalling solutions so that they can be discussed in next meeting.</w:t>
      </w:r>
    </w:p>
    <w:p w14:paraId="4DF109BC" w14:textId="52B941C1" w:rsidR="00C70C75" w:rsidRPr="00C70C75" w:rsidRDefault="00C70C75" w:rsidP="00C70C75">
      <w:pPr>
        <w:rPr>
          <w:rFonts w:eastAsia="Malgun Gothic"/>
          <w:lang w:eastAsia="ko-KR"/>
        </w:rPr>
      </w:pPr>
      <w:r>
        <w:rPr>
          <w:b/>
          <w:color w:val="0070C0"/>
          <w:u w:val="single"/>
          <w:lang w:eastAsia="ko-KR"/>
        </w:rPr>
        <w:t>Discussion on evaluation priority of example bands</w:t>
      </w:r>
    </w:p>
    <w:p w14:paraId="02CD995B" w14:textId="77777777" w:rsidR="00906943" w:rsidRDefault="00906943" w:rsidP="00CC1DAE">
      <w:pPr>
        <w:rPr>
          <w:rFonts w:eastAsia="新細明體"/>
          <w:lang w:val="sv-SE" w:eastAsia="zh-TW"/>
        </w:rPr>
      </w:pPr>
      <w:r>
        <w:rPr>
          <w:rFonts w:eastAsia="新細明體"/>
          <w:highlight w:val="yellow"/>
          <w:lang w:val="sv-SE" w:eastAsia="zh-TW"/>
        </w:rPr>
        <w:t>WF:</w:t>
      </w:r>
    </w:p>
    <w:p w14:paraId="2480F5F4" w14:textId="77777777" w:rsidR="00906943" w:rsidRDefault="00906943" w:rsidP="00CC1DAE">
      <w:pPr>
        <w:pStyle w:val="aff6"/>
        <w:spacing w:after="120"/>
        <w:ind w:left="800"/>
        <w:rPr>
          <w:rFonts w:eastAsia="新細明體"/>
          <w:szCs w:val="24"/>
          <w:lang w:val="en-GB" w:eastAsia="zh-TW"/>
        </w:rPr>
      </w:pPr>
      <w:r>
        <w:rPr>
          <w:rFonts w:eastAsia="新細明體"/>
          <w:szCs w:val="24"/>
          <w:lang w:eastAsia="zh-TW"/>
        </w:rPr>
        <w:t>It would be up to companies’ preference and contribution driven on the example bands evaluation. The study needs to cover evaluation on both FDD and TDD bands and focus on general requirements. Band specific requirements can be left for WI phase.</w:t>
      </w:r>
    </w:p>
    <w:p w14:paraId="5D27C6C2" w14:textId="77777777" w:rsidR="00906943" w:rsidRPr="00906943" w:rsidRDefault="00906943" w:rsidP="00CC1DAE">
      <w:pPr>
        <w:spacing w:afterLines="50" w:after="120"/>
        <w:rPr>
          <w:rFonts w:eastAsia="DengXian"/>
          <w:b/>
          <w:u w:val="single"/>
          <w:shd w:val="pct15" w:color="auto" w:fill="FFFFFF"/>
          <w:lang w:eastAsia="zh-CN"/>
        </w:rPr>
      </w:pPr>
    </w:p>
    <w:p w14:paraId="37AEA79E" w14:textId="601855B5" w:rsidR="006421FF" w:rsidRDefault="006421FF" w:rsidP="00CC1DAE">
      <w:pPr>
        <w:spacing w:afterLines="50" w:after="120"/>
        <w:rPr>
          <w:rFonts w:eastAsia="DengXian"/>
          <w:b/>
          <w:u w:val="single"/>
          <w:shd w:val="pct15" w:color="auto" w:fill="FFFFFF"/>
          <w:lang w:eastAsia="zh-CN"/>
        </w:rPr>
      </w:pPr>
      <w:r>
        <w:rPr>
          <w:rFonts w:eastAsia="DengXian"/>
          <w:b/>
          <w:u w:val="single"/>
          <w:shd w:val="pct15" w:color="auto" w:fill="FFFFFF"/>
          <w:lang w:eastAsia="zh-CN"/>
        </w:rPr>
        <w:t>RAN4#112bis</w:t>
      </w:r>
    </w:p>
    <w:p w14:paraId="3B6F8E85" w14:textId="56D290B3" w:rsidR="006421FF" w:rsidRDefault="006421FF" w:rsidP="00CC1DAE">
      <w:pPr>
        <w:spacing w:afterLines="50" w:after="120"/>
        <w:rPr>
          <w:lang w:eastAsia="ja-JP"/>
        </w:rPr>
      </w:pPr>
      <w:bookmarkStart w:id="12" w:name="OLE_LINK9"/>
      <w:r>
        <w:rPr>
          <w:lang w:eastAsia="ja-JP"/>
        </w:rPr>
        <w:t xml:space="preserve">WF was approved in </w:t>
      </w:r>
      <w:r w:rsidRPr="006421FF">
        <w:rPr>
          <w:lang w:eastAsia="ja-JP"/>
        </w:rPr>
        <w:t>R4-24</w:t>
      </w:r>
      <w:bookmarkEnd w:id="12"/>
      <w:r w:rsidRPr="006421FF">
        <w:rPr>
          <w:lang w:eastAsia="ja-JP"/>
        </w:rPr>
        <w:t>17201</w:t>
      </w:r>
    </w:p>
    <w:p w14:paraId="4F97A417" w14:textId="0E723B4C" w:rsidR="00C70C75" w:rsidRPr="00C70C75" w:rsidRDefault="00C70C75" w:rsidP="00C70C75">
      <w:pPr>
        <w:rPr>
          <w:rFonts w:eastAsia="Malgun Gothic"/>
          <w:lang w:eastAsia="ko-KR"/>
        </w:rPr>
      </w:pPr>
      <w:r>
        <w:rPr>
          <w:b/>
          <w:color w:val="0070C0"/>
          <w:u w:val="single"/>
          <w:lang w:eastAsia="ko-KR"/>
        </w:rPr>
        <w:t>Study scope clarification</w:t>
      </w:r>
    </w:p>
    <w:p w14:paraId="585ABAE1" w14:textId="77777777" w:rsidR="006421FF" w:rsidRDefault="006421FF" w:rsidP="00CC1DAE">
      <w:pPr>
        <w:spacing w:after="120"/>
        <w:rPr>
          <w:color w:val="0070C0"/>
          <w:szCs w:val="24"/>
          <w:lang w:eastAsia="zh-CN"/>
        </w:rPr>
      </w:pPr>
      <w:r>
        <w:rPr>
          <w:color w:val="0070C0"/>
          <w:szCs w:val="24"/>
          <w:lang w:eastAsia="zh-CN"/>
        </w:rPr>
        <w:t>Agreement:</w:t>
      </w:r>
    </w:p>
    <w:p w14:paraId="2BC02ED2" w14:textId="77777777" w:rsidR="006421FF" w:rsidRDefault="006421FF" w:rsidP="00CC1DAE">
      <w:pPr>
        <w:pStyle w:val="aff6"/>
        <w:widowControl/>
        <w:numPr>
          <w:ilvl w:val="2"/>
          <w:numId w:val="44"/>
        </w:numPr>
        <w:autoSpaceDN w:val="0"/>
        <w:spacing w:after="120"/>
        <w:ind w:leftChars="0" w:left="1616" w:hanging="482"/>
        <w:jc w:val="left"/>
        <w:rPr>
          <w:rFonts w:eastAsia="SimSun"/>
          <w:szCs w:val="24"/>
          <w:lang w:eastAsia="zh-CN"/>
        </w:rPr>
      </w:pPr>
      <w:r>
        <w:rPr>
          <w:rFonts w:eastAsia="新細明體"/>
          <w:szCs w:val="24"/>
          <w:lang w:eastAsia="zh-TW"/>
        </w:rPr>
        <w:t>Frequency span ≤ 100 MHz containing two non-contiguous CCs means the frequency separation between lower edge of lowest CC and upper edge of highest CC in downlink of a frequency band is less than or equal to 100MHz as illustrated below:</w:t>
      </w:r>
    </w:p>
    <w:p w14:paraId="06D0FA0C" w14:textId="42018720" w:rsidR="006421FF" w:rsidRDefault="006421FF" w:rsidP="00CC1DAE">
      <w:pPr>
        <w:pStyle w:val="aff6"/>
        <w:spacing w:after="120"/>
        <w:ind w:left="800"/>
        <w:jc w:val="center"/>
        <w:rPr>
          <w:rFonts w:eastAsia="SimSun"/>
          <w:szCs w:val="24"/>
          <w:lang w:eastAsia="zh-CN"/>
        </w:rPr>
      </w:pPr>
      <w:r>
        <w:rPr>
          <w:noProof/>
          <w:lang w:eastAsia="zh-TW"/>
        </w:rPr>
        <w:drawing>
          <wp:inline distT="0" distB="0" distL="0" distR="0" wp14:anchorId="2D4FB2C6" wp14:editId="551FDA2B">
            <wp:extent cx="1600200" cy="1087120"/>
            <wp:effectExtent l="0" t="0" r="0" b="0"/>
            <wp:docPr id="2" name="圖片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087120"/>
                    </a:xfrm>
                    <a:prstGeom prst="rect">
                      <a:avLst/>
                    </a:prstGeom>
                    <a:noFill/>
                    <a:ln>
                      <a:noFill/>
                    </a:ln>
                  </pic:spPr>
                </pic:pic>
              </a:graphicData>
            </a:graphic>
          </wp:inline>
        </w:drawing>
      </w:r>
    </w:p>
    <w:p w14:paraId="1A1543FA" w14:textId="77777777" w:rsidR="006421FF" w:rsidRDefault="006421FF" w:rsidP="00CC1DAE">
      <w:pPr>
        <w:pStyle w:val="aff6"/>
        <w:widowControl/>
        <w:numPr>
          <w:ilvl w:val="2"/>
          <w:numId w:val="44"/>
        </w:numPr>
        <w:autoSpaceDN w:val="0"/>
        <w:spacing w:after="120"/>
        <w:ind w:leftChars="0" w:left="1616" w:hanging="482"/>
        <w:jc w:val="left"/>
        <w:rPr>
          <w:rFonts w:eastAsia="新細明體"/>
          <w:szCs w:val="24"/>
          <w:lang w:eastAsia="zh-TW"/>
        </w:rPr>
      </w:pPr>
      <w:r>
        <w:rPr>
          <w:rFonts w:eastAsia="新細明體"/>
          <w:szCs w:val="24"/>
          <w:lang w:eastAsia="zh-TW"/>
        </w:rPr>
        <w:t>Any update of scope needs be decided by RAN</w:t>
      </w:r>
    </w:p>
    <w:p w14:paraId="3CDD8857" w14:textId="77777777" w:rsidR="006421FF" w:rsidRDefault="006421FF" w:rsidP="00CC1DAE">
      <w:pPr>
        <w:rPr>
          <w:rFonts w:eastAsia="SimSun"/>
          <w:color w:val="0070C0"/>
          <w:lang w:eastAsia="zh-CN"/>
        </w:rPr>
      </w:pPr>
    </w:p>
    <w:p w14:paraId="717255C1" w14:textId="2B4B8827" w:rsidR="00C70C75" w:rsidRPr="00C70C75" w:rsidRDefault="00C70C75" w:rsidP="00C70C75">
      <w:pPr>
        <w:rPr>
          <w:rFonts w:eastAsia="Malgun Gothic"/>
          <w:lang w:eastAsia="ko-KR"/>
        </w:rPr>
      </w:pPr>
      <w:bookmarkStart w:id="13" w:name="OLE_LINK149"/>
      <w:r>
        <w:rPr>
          <w:b/>
          <w:color w:val="0070C0"/>
          <w:u w:val="single"/>
          <w:lang w:eastAsia="ko-KR"/>
        </w:rPr>
        <w:t>Discussion on assumptions on test configurations for evaluation</w:t>
      </w:r>
    </w:p>
    <w:p w14:paraId="19C30F45" w14:textId="77777777" w:rsidR="006421FF" w:rsidRDefault="006421FF" w:rsidP="00CC1DAE">
      <w:pPr>
        <w:spacing w:after="120"/>
        <w:rPr>
          <w:rFonts w:eastAsia="新細明體"/>
          <w:color w:val="0070C0"/>
          <w:szCs w:val="24"/>
          <w:lang w:eastAsia="zh-TW"/>
        </w:rPr>
      </w:pPr>
      <w:r>
        <w:rPr>
          <w:rFonts w:eastAsia="新細明體"/>
          <w:color w:val="0070C0"/>
          <w:szCs w:val="24"/>
          <w:lang w:eastAsia="zh-TW"/>
        </w:rPr>
        <w:t>Agreement:</w:t>
      </w:r>
    </w:p>
    <w:p w14:paraId="6B2D9524" w14:textId="77777777" w:rsidR="006421FF" w:rsidRDefault="006421FF" w:rsidP="00CC1DAE">
      <w:pPr>
        <w:spacing w:after="120"/>
        <w:rPr>
          <w:rFonts w:eastAsia="新細明體"/>
          <w:szCs w:val="24"/>
          <w:lang w:eastAsia="zh-TW"/>
        </w:rPr>
      </w:pPr>
      <w:r>
        <w:rPr>
          <w:rFonts w:eastAsia="新細明體"/>
          <w:szCs w:val="24"/>
          <w:lang w:eastAsia="zh-TW"/>
        </w:rPr>
        <w:lastRenderedPageBreak/>
        <w:t>(a)</w:t>
      </w:r>
      <w:r>
        <w:rPr>
          <w:rFonts w:eastAsia="新細明體"/>
          <w:szCs w:val="24"/>
          <w:lang w:eastAsia="zh-TW"/>
        </w:rPr>
        <w:tab/>
        <w:t>RAN4 agree on the general assumptions that are same for legacy NR RF performance evaluation:</w:t>
      </w:r>
    </w:p>
    <w:p w14:paraId="4EBF866E" w14:textId="77777777" w:rsidR="006421FF" w:rsidRDefault="006421FF" w:rsidP="00CC1DAE">
      <w:pPr>
        <w:spacing w:after="120"/>
        <w:rPr>
          <w:rFonts w:eastAsia="新細明體"/>
          <w:szCs w:val="24"/>
          <w:lang w:eastAsia="zh-TW"/>
        </w:rPr>
      </w:pPr>
      <w:r>
        <w:rPr>
          <w:rFonts w:eastAsia="新細明體"/>
          <w:szCs w:val="24"/>
          <w:lang w:eastAsia="zh-TW"/>
        </w:rPr>
        <w:t>o</w:t>
      </w:r>
      <w:r>
        <w:rPr>
          <w:rFonts w:eastAsia="新細明體"/>
          <w:szCs w:val="24"/>
          <w:lang w:eastAsia="zh-TW"/>
        </w:rPr>
        <w:tab/>
        <w:t>UE self-band uplink Tx re-use same assumptions for NR PC3 PA i.e., ACLR=30dB, with MPR=1dB, Full RB allocation. Tx LO leakage and image rejection ratio are 28dB</w:t>
      </w:r>
    </w:p>
    <w:p w14:paraId="249509A5" w14:textId="77777777" w:rsidR="006421FF" w:rsidRDefault="006421FF" w:rsidP="00CC1DAE">
      <w:pPr>
        <w:spacing w:after="120"/>
        <w:rPr>
          <w:rFonts w:eastAsia="新細明體"/>
          <w:szCs w:val="24"/>
          <w:lang w:eastAsia="zh-TW"/>
        </w:rPr>
      </w:pPr>
      <w:r>
        <w:rPr>
          <w:rFonts w:eastAsia="新細明體"/>
          <w:szCs w:val="24"/>
          <w:lang w:eastAsia="zh-TW"/>
        </w:rPr>
        <w:t>o</w:t>
      </w:r>
      <w:r>
        <w:rPr>
          <w:rFonts w:eastAsia="新細明體"/>
          <w:szCs w:val="24"/>
          <w:lang w:eastAsia="zh-TW"/>
        </w:rPr>
        <w:tab/>
        <w:t>Reuse the Rx chain image rejection, which is 25dB, as the starting point.</w:t>
      </w:r>
    </w:p>
    <w:p w14:paraId="049FD710" w14:textId="77777777" w:rsidR="006421FF" w:rsidRDefault="006421FF" w:rsidP="00CC1DAE">
      <w:pPr>
        <w:spacing w:after="120"/>
        <w:rPr>
          <w:rFonts w:eastAsia="SimSun"/>
          <w:color w:val="0070C0"/>
          <w:szCs w:val="24"/>
          <w:lang w:eastAsia="zh-CN"/>
        </w:rPr>
      </w:pPr>
    </w:p>
    <w:p w14:paraId="030A254E" w14:textId="77777777" w:rsidR="006421FF" w:rsidRDefault="006421FF" w:rsidP="00CC1DAE">
      <w:pPr>
        <w:spacing w:after="120"/>
        <w:rPr>
          <w:color w:val="0070C0"/>
          <w:szCs w:val="24"/>
          <w:lang w:eastAsia="zh-CN"/>
        </w:rPr>
      </w:pPr>
      <w:r>
        <w:rPr>
          <w:color w:val="0070C0"/>
          <w:szCs w:val="24"/>
          <w:lang w:eastAsia="zh-CN"/>
        </w:rPr>
        <w:t>Agreement:</w:t>
      </w:r>
    </w:p>
    <w:p w14:paraId="3745E66C" w14:textId="77777777" w:rsidR="006421FF" w:rsidRDefault="006421FF" w:rsidP="00CC1DAE">
      <w:pPr>
        <w:pStyle w:val="aff6"/>
        <w:widowControl/>
        <w:numPr>
          <w:ilvl w:val="0"/>
          <w:numId w:val="45"/>
        </w:numPr>
        <w:overflowPunct w:val="0"/>
        <w:autoSpaceDE w:val="0"/>
        <w:autoSpaceDN w:val="0"/>
        <w:adjustRightInd w:val="0"/>
        <w:spacing w:after="120"/>
        <w:ind w:leftChars="0"/>
        <w:jc w:val="left"/>
        <w:rPr>
          <w:i/>
          <w:szCs w:val="20"/>
          <w:lang w:eastAsia="zh-CN"/>
        </w:rPr>
      </w:pPr>
      <w:r>
        <w:rPr>
          <w:szCs w:val="24"/>
          <w:lang w:eastAsia="zh-CN"/>
        </w:rPr>
        <w:t>The configuration defined in Table 7.3A.2.2-1 and Table 7.3A.2.2-2 of TS 38.101-1 could be re-used for performance evaluation, for ΔRIBNC, REFSENS, both out-of-gap and in-gap ACS, IBB and NBB requirements for selected example combos</w:t>
      </w:r>
    </w:p>
    <w:p w14:paraId="0FA582D9" w14:textId="77777777" w:rsidR="006421FF" w:rsidRDefault="006421FF" w:rsidP="00CC1DAE">
      <w:pPr>
        <w:spacing w:after="120"/>
        <w:rPr>
          <w:color w:val="0070C0"/>
          <w:szCs w:val="24"/>
          <w:lang w:eastAsia="zh-CN"/>
        </w:rPr>
      </w:pPr>
    </w:p>
    <w:p w14:paraId="5B997F7E" w14:textId="77777777" w:rsidR="006421FF" w:rsidRDefault="006421FF" w:rsidP="00CC1DAE">
      <w:pPr>
        <w:spacing w:after="120"/>
        <w:rPr>
          <w:color w:val="0070C0"/>
          <w:szCs w:val="24"/>
          <w:lang w:eastAsia="zh-CN"/>
        </w:rPr>
      </w:pPr>
      <w:r>
        <w:rPr>
          <w:color w:val="0070C0"/>
          <w:szCs w:val="24"/>
          <w:lang w:eastAsia="zh-CN"/>
        </w:rPr>
        <w:t>Agreement:</w:t>
      </w:r>
    </w:p>
    <w:p w14:paraId="2ABCFB9D" w14:textId="77777777" w:rsidR="006421FF" w:rsidRDefault="006421FF" w:rsidP="00CC1DAE">
      <w:pPr>
        <w:pStyle w:val="aff6"/>
        <w:widowControl/>
        <w:numPr>
          <w:ilvl w:val="0"/>
          <w:numId w:val="45"/>
        </w:numPr>
        <w:overflowPunct w:val="0"/>
        <w:autoSpaceDE w:val="0"/>
        <w:autoSpaceDN w:val="0"/>
        <w:adjustRightInd w:val="0"/>
        <w:spacing w:after="120"/>
        <w:ind w:leftChars="0"/>
        <w:jc w:val="left"/>
        <w:rPr>
          <w:szCs w:val="24"/>
          <w:lang w:eastAsia="zh-CN"/>
        </w:rPr>
      </w:pPr>
      <w:r>
        <w:rPr>
          <w:szCs w:val="24"/>
          <w:lang w:eastAsia="zh-CN"/>
        </w:rPr>
        <w:t>Priority to one uplink carrier</w:t>
      </w:r>
    </w:p>
    <w:bookmarkEnd w:id="13"/>
    <w:p w14:paraId="2F0D6CA9" w14:textId="77777777" w:rsidR="006421FF" w:rsidRDefault="006421FF" w:rsidP="00CC1DAE">
      <w:pPr>
        <w:rPr>
          <w:color w:val="0070C0"/>
          <w:lang w:eastAsia="zh-CN"/>
        </w:rPr>
      </w:pPr>
      <w:r>
        <w:rPr>
          <w:color w:val="0070C0"/>
          <w:lang w:eastAsia="zh-CN"/>
        </w:rPr>
        <w:t>Agreement:</w:t>
      </w:r>
    </w:p>
    <w:p w14:paraId="310E52D5"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Evaluation may consider impairment factors such as ACLR, phase noise or IMDx of aggressor ability, duplexer isolation…etc</w:t>
      </w:r>
    </w:p>
    <w:p w14:paraId="0D8C7B24"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The example bands should be in the scope of existing intra-band non-contiguous CA operating bands</w:t>
      </w:r>
    </w:p>
    <w:p w14:paraId="615CCBAC"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No relaxation on any Tx RF requirements should be assumed in this study item</w:t>
      </w:r>
    </w:p>
    <w:p w14:paraId="3FFE7D25"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Both PC3 and PC2 should be considered</w:t>
      </w:r>
    </w:p>
    <w:p w14:paraId="2113D15B" w14:textId="77777777" w:rsidR="006421FF" w:rsidRDefault="006421FF" w:rsidP="00CC1DAE">
      <w:pPr>
        <w:pStyle w:val="aff6"/>
        <w:widowControl/>
        <w:numPr>
          <w:ilvl w:val="2"/>
          <w:numId w:val="44"/>
        </w:numPr>
        <w:autoSpaceDN w:val="0"/>
        <w:spacing w:after="120"/>
        <w:ind w:leftChars="0" w:left="2496" w:hanging="480"/>
        <w:jc w:val="left"/>
        <w:rPr>
          <w:szCs w:val="24"/>
          <w:lang w:eastAsia="zh-CN"/>
        </w:rPr>
      </w:pPr>
      <w:r>
        <w:rPr>
          <w:rFonts w:eastAsiaTheme="minorEastAsia"/>
          <w:szCs w:val="24"/>
          <w:lang w:eastAsia="zh-CN"/>
        </w:rPr>
        <w:t>Prioritize PC3</w:t>
      </w:r>
    </w:p>
    <w:p w14:paraId="10534C87" w14:textId="77777777" w:rsidR="006421FF" w:rsidRDefault="006421FF" w:rsidP="00CC1DAE">
      <w:pPr>
        <w:pStyle w:val="aff6"/>
        <w:widowControl/>
        <w:numPr>
          <w:ilvl w:val="1"/>
          <w:numId w:val="44"/>
        </w:numPr>
        <w:autoSpaceDN w:val="0"/>
        <w:spacing w:after="120"/>
        <w:ind w:leftChars="0" w:left="1440"/>
        <w:jc w:val="left"/>
        <w:rPr>
          <w:iCs/>
          <w:szCs w:val="20"/>
          <w:lang w:eastAsia="en-US"/>
        </w:rPr>
      </w:pPr>
      <w:r>
        <w:rPr>
          <w:szCs w:val="24"/>
          <w:lang w:eastAsia="zh-CN"/>
        </w:rPr>
        <w:t>The minimum Wgap for ACS, narrow band blocking and in-band blocking verification should meet:</w:t>
      </w:r>
    </w:p>
    <w:p w14:paraId="66ABA0EC" w14:textId="77777777" w:rsidR="006421FF" w:rsidRDefault="006421FF" w:rsidP="00CC1DAE">
      <w:pPr>
        <w:pStyle w:val="aff6"/>
        <w:widowControl/>
        <w:numPr>
          <w:ilvl w:val="2"/>
          <w:numId w:val="44"/>
        </w:numPr>
        <w:autoSpaceDN w:val="0"/>
        <w:spacing w:after="120"/>
        <w:ind w:leftChars="0" w:left="2496" w:hanging="480"/>
        <w:jc w:val="left"/>
        <w:rPr>
          <w:szCs w:val="24"/>
          <w:lang w:val="da-DK" w:eastAsia="zh-CN"/>
        </w:rPr>
      </w:pPr>
      <w:r>
        <w:rPr>
          <w:sz w:val="18"/>
          <w:szCs w:val="18"/>
          <w:lang w:val="sv-FI"/>
        </w:rPr>
        <w:t>Wgap ≥ 2</w:t>
      </w:r>
      <w:r>
        <w:rPr>
          <w:sz w:val="18"/>
          <w:szCs w:val="18"/>
          <w:lang w:val="sv-SE"/>
        </w:rPr>
        <w:t>∙|</w:t>
      </w:r>
      <w:r>
        <w:rPr>
          <w:sz w:val="18"/>
          <w:szCs w:val="18"/>
          <w:lang w:val="sv-FI"/>
        </w:rPr>
        <w:t>FInterferer (offset)</w:t>
      </w:r>
      <w:r>
        <w:rPr>
          <w:sz w:val="18"/>
          <w:szCs w:val="18"/>
          <w:vertAlign w:val="subscript"/>
          <w:lang w:val="sv-FI"/>
        </w:rPr>
        <w:t>,</w:t>
      </w:r>
      <w:r>
        <w:rPr>
          <w:i/>
          <w:iCs/>
          <w:sz w:val="18"/>
          <w:szCs w:val="18"/>
          <w:vertAlign w:val="subscript"/>
          <w:lang w:val="sv-FI"/>
        </w:rPr>
        <w:t>j</w:t>
      </w:r>
      <w:r>
        <w:rPr>
          <w:sz w:val="18"/>
          <w:szCs w:val="18"/>
          <w:lang w:val="sv-SE"/>
        </w:rPr>
        <w:t>|</w:t>
      </w:r>
      <w:r>
        <w:rPr>
          <w:sz w:val="18"/>
          <w:szCs w:val="18"/>
          <w:lang w:val="sv-FI"/>
        </w:rPr>
        <w:t xml:space="preserve">  – BWChannel(</w:t>
      </w:r>
      <w:r>
        <w:rPr>
          <w:i/>
          <w:sz w:val="18"/>
          <w:szCs w:val="18"/>
          <w:vertAlign w:val="subscript"/>
          <w:lang w:val="sv-SE"/>
        </w:rPr>
        <w:t>j</w:t>
      </w:r>
      <w:r>
        <w:rPr>
          <w:sz w:val="18"/>
          <w:szCs w:val="18"/>
          <w:lang w:val="sv-FI"/>
        </w:rPr>
        <w:t>)</w:t>
      </w:r>
    </w:p>
    <w:p w14:paraId="61495B51" w14:textId="77777777" w:rsidR="006421FF" w:rsidRDefault="006421FF" w:rsidP="00CC1DAE">
      <w:pPr>
        <w:pStyle w:val="aff6"/>
        <w:widowControl/>
        <w:numPr>
          <w:ilvl w:val="2"/>
          <w:numId w:val="44"/>
        </w:numPr>
        <w:autoSpaceDN w:val="0"/>
        <w:spacing w:after="120"/>
        <w:ind w:leftChars="0" w:left="2496" w:hanging="480"/>
        <w:jc w:val="left"/>
        <w:rPr>
          <w:szCs w:val="24"/>
          <w:lang w:val="da-DK" w:eastAsia="zh-CN"/>
        </w:rPr>
      </w:pPr>
      <w:r>
        <w:rPr>
          <w:sz w:val="18"/>
          <w:szCs w:val="18"/>
          <w:lang w:val="sv-FI"/>
        </w:rPr>
        <w:t>It is the condition to apply the requirements</w:t>
      </w:r>
    </w:p>
    <w:p w14:paraId="56412D9B" w14:textId="77777777" w:rsidR="006421FF" w:rsidRDefault="006421FF" w:rsidP="00CC1DAE">
      <w:pPr>
        <w:pStyle w:val="aff6"/>
        <w:widowControl/>
        <w:numPr>
          <w:ilvl w:val="1"/>
          <w:numId w:val="44"/>
        </w:numPr>
        <w:autoSpaceDN w:val="0"/>
        <w:spacing w:after="120"/>
        <w:ind w:leftChars="0" w:left="1440"/>
        <w:jc w:val="left"/>
        <w:rPr>
          <w:szCs w:val="24"/>
          <w:lang w:val="en-GB" w:eastAsia="zh-CN"/>
        </w:rPr>
      </w:pPr>
      <w:r>
        <w:rPr>
          <w:szCs w:val="24"/>
          <w:lang w:eastAsia="zh-CN"/>
        </w:rPr>
        <w:t>Both the symmetric CC scenario and the asymmetric CC scenario should be considered in the FC SI, and companies are encouraged, but not limited, to study the CC scenarios shared by the operators</w:t>
      </w:r>
    </w:p>
    <w:p w14:paraId="1D7F84D4"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[Adjusted requirements for fragmented carriers, if any, shall be separated from the existing requirements]</w:t>
      </w:r>
    </w:p>
    <w:p w14:paraId="4017739C" w14:textId="77777777" w:rsidR="006421FF" w:rsidRDefault="006421FF" w:rsidP="00CC1DAE">
      <w:pPr>
        <w:pStyle w:val="aff6"/>
        <w:widowControl/>
        <w:numPr>
          <w:ilvl w:val="1"/>
          <w:numId w:val="44"/>
        </w:numPr>
        <w:autoSpaceDN w:val="0"/>
        <w:spacing w:after="120"/>
        <w:ind w:leftChars="0" w:left="1440"/>
        <w:jc w:val="left"/>
        <w:rPr>
          <w:szCs w:val="24"/>
          <w:lang w:eastAsia="zh-CN"/>
        </w:rPr>
      </w:pPr>
      <w:r>
        <w:rPr>
          <w:szCs w:val="24"/>
          <w:lang w:eastAsia="zh-CN"/>
        </w:rPr>
        <w:t>RAN4 shall not re-discuss the power imbalance assumption of the wanted carriers further in relation to the SI on fragmented carriers</w:t>
      </w:r>
    </w:p>
    <w:p w14:paraId="5EBB0328" w14:textId="77777777" w:rsidR="006421FF" w:rsidRDefault="006421FF" w:rsidP="00CC1DAE">
      <w:pPr>
        <w:rPr>
          <w:color w:val="0070C0"/>
          <w:lang w:eastAsia="zh-CN"/>
        </w:rPr>
      </w:pPr>
    </w:p>
    <w:p w14:paraId="70908D52" w14:textId="3A76E379" w:rsidR="006421FF" w:rsidRDefault="00C70C75" w:rsidP="006421FF">
      <w:pPr>
        <w:spacing w:after="120"/>
        <w:rPr>
          <w:rFonts w:eastAsia="新細明體"/>
          <w:iCs/>
          <w:color w:val="0070C0"/>
          <w:lang w:eastAsia="zh-TW"/>
        </w:rPr>
      </w:pPr>
      <w:r>
        <w:rPr>
          <w:b/>
          <w:color w:val="0070C0"/>
          <w:u w:val="single"/>
          <w:lang w:eastAsia="ko-KR"/>
        </w:rPr>
        <w:t>Example band consideration for evaluation</w:t>
      </w:r>
    </w:p>
    <w:p w14:paraId="748A7F9E" w14:textId="77777777" w:rsidR="006421FF" w:rsidRDefault="006421FF" w:rsidP="006421FF">
      <w:pPr>
        <w:spacing w:after="120"/>
        <w:rPr>
          <w:rFonts w:eastAsia="新細明體"/>
          <w:iCs/>
          <w:color w:val="0070C0"/>
          <w:lang w:eastAsia="zh-TW"/>
        </w:rPr>
      </w:pPr>
      <w:r>
        <w:rPr>
          <w:rFonts w:eastAsia="新細明體"/>
          <w:iCs/>
          <w:color w:val="0070C0"/>
          <w:lang w:eastAsia="zh-TW"/>
        </w:rPr>
        <w:t>Agreement:</w:t>
      </w:r>
    </w:p>
    <w:p w14:paraId="004EC1EB" w14:textId="77777777" w:rsidR="006421FF" w:rsidRDefault="006421FF" w:rsidP="006421FF">
      <w:pPr>
        <w:pStyle w:val="aff6"/>
        <w:widowControl/>
        <w:numPr>
          <w:ilvl w:val="1"/>
          <w:numId w:val="44"/>
        </w:numPr>
        <w:autoSpaceDN w:val="0"/>
        <w:spacing w:after="120"/>
        <w:ind w:leftChars="0"/>
        <w:jc w:val="left"/>
        <w:rPr>
          <w:rFonts w:eastAsia="SimSun"/>
          <w:szCs w:val="24"/>
          <w:lang w:eastAsia="zh-CN"/>
        </w:rPr>
      </w:pPr>
      <w:r>
        <w:rPr>
          <w:rFonts w:eastAsia="新細明體"/>
          <w:szCs w:val="24"/>
          <w:lang w:eastAsia="zh-TW"/>
        </w:rPr>
        <w:t xml:space="preserve">RAN4 doesn’t consider 3MHz channel bandwidth for fragmented carriers </w:t>
      </w:r>
    </w:p>
    <w:p w14:paraId="68720F0A" w14:textId="77777777" w:rsidR="006421FF" w:rsidRDefault="006421FF" w:rsidP="006421FF">
      <w:pPr>
        <w:pStyle w:val="aff6"/>
        <w:widowControl/>
        <w:numPr>
          <w:ilvl w:val="1"/>
          <w:numId w:val="44"/>
        </w:numPr>
        <w:autoSpaceDN w:val="0"/>
        <w:spacing w:after="120"/>
        <w:ind w:leftChars="0"/>
        <w:jc w:val="left"/>
        <w:rPr>
          <w:rFonts w:eastAsia="SimSun"/>
          <w:szCs w:val="24"/>
          <w:lang w:eastAsia="zh-CN"/>
        </w:rPr>
      </w:pPr>
      <w:r>
        <w:rPr>
          <w:rFonts w:eastAsia="SimSun"/>
          <w:szCs w:val="24"/>
          <w:lang w:eastAsia="zh-CN"/>
        </w:rPr>
        <w:t xml:space="preserve">The example band(s) should already have NC DLCA specified </w:t>
      </w:r>
    </w:p>
    <w:p w14:paraId="7AB7D516" w14:textId="77777777" w:rsidR="006421FF" w:rsidRDefault="006421FF" w:rsidP="006421FF">
      <w:pPr>
        <w:pStyle w:val="aff6"/>
        <w:widowControl/>
        <w:numPr>
          <w:ilvl w:val="2"/>
          <w:numId w:val="44"/>
        </w:numPr>
        <w:autoSpaceDN w:val="0"/>
        <w:spacing w:after="120"/>
        <w:ind w:leftChars="0" w:left="2496" w:hanging="480"/>
        <w:jc w:val="left"/>
        <w:rPr>
          <w:rFonts w:eastAsia="SimSun"/>
          <w:szCs w:val="24"/>
          <w:lang w:eastAsia="zh-CN"/>
        </w:rPr>
      </w:pPr>
      <w:r>
        <w:rPr>
          <w:rFonts w:eastAsia="SimSun"/>
          <w:szCs w:val="24"/>
          <w:lang w:eastAsia="zh-CN"/>
        </w:rPr>
        <w:t xml:space="preserve">Prioritize the frequency bands of </w:t>
      </w:r>
      <w:r>
        <w:rPr>
          <w:rFonts w:eastAsia="SimSun" w:hint="eastAsia"/>
          <w:szCs w:val="24"/>
          <w:lang w:eastAsia="zh-CN"/>
        </w:rPr>
        <w:t>≤</w:t>
      </w:r>
      <w:r>
        <w:rPr>
          <w:rFonts w:eastAsia="SimSun"/>
          <w:szCs w:val="24"/>
          <w:lang w:eastAsia="zh-CN"/>
        </w:rPr>
        <w:t>2700MHz</w:t>
      </w:r>
    </w:p>
    <w:p w14:paraId="7976AF24" w14:textId="77777777" w:rsidR="006421FF" w:rsidRDefault="006421FF" w:rsidP="006421FF">
      <w:pPr>
        <w:pStyle w:val="aff6"/>
        <w:widowControl/>
        <w:numPr>
          <w:ilvl w:val="1"/>
          <w:numId w:val="44"/>
        </w:numPr>
        <w:autoSpaceDN w:val="0"/>
        <w:spacing w:after="120"/>
        <w:ind w:leftChars="0"/>
        <w:jc w:val="left"/>
        <w:rPr>
          <w:rFonts w:eastAsia="SimSun"/>
          <w:szCs w:val="24"/>
          <w:lang w:eastAsia="zh-CN"/>
        </w:rPr>
      </w:pPr>
      <w:r>
        <w:rPr>
          <w:rFonts w:eastAsia="新細明體"/>
          <w:szCs w:val="24"/>
          <w:lang w:eastAsia="zh-TW"/>
        </w:rPr>
        <w:t xml:space="preserve">Remove n39 and include n26 in the example bands: Consider n2/n25, n3, n7, n66, n41, </w:t>
      </w:r>
      <w:r>
        <w:rPr>
          <w:rFonts w:eastAsia="新細明體"/>
          <w:strike/>
          <w:szCs w:val="24"/>
          <w:lang w:eastAsia="zh-TW"/>
        </w:rPr>
        <w:t>n39,</w:t>
      </w:r>
      <w:r>
        <w:rPr>
          <w:rFonts w:eastAsia="新細明體"/>
          <w:szCs w:val="24"/>
          <w:lang w:eastAsia="zh-TW"/>
        </w:rPr>
        <w:t xml:space="preserve"> n26 as the example band</w:t>
      </w:r>
    </w:p>
    <w:p w14:paraId="5929E58C" w14:textId="77777777" w:rsidR="006421FF" w:rsidRDefault="006421FF" w:rsidP="006421FF">
      <w:pPr>
        <w:spacing w:after="120"/>
        <w:rPr>
          <w:rFonts w:eastAsia="新細明體"/>
          <w:iCs/>
          <w:color w:val="0070C0"/>
          <w:lang w:eastAsia="zh-TW"/>
        </w:rPr>
      </w:pPr>
    </w:p>
    <w:p w14:paraId="766F5992" w14:textId="739AA3F4" w:rsidR="00C70C75" w:rsidRPr="00C70C75" w:rsidRDefault="00C70C75" w:rsidP="00C70C75">
      <w:pPr>
        <w:rPr>
          <w:rFonts w:eastAsia="Malgun Gothic"/>
          <w:lang w:eastAsia="ko-KR"/>
        </w:rPr>
      </w:pPr>
      <w:r>
        <w:rPr>
          <w:b/>
          <w:color w:val="0070C0"/>
          <w:u w:val="single"/>
          <w:lang w:eastAsia="ko-KR"/>
        </w:rPr>
        <w:t>Merge issue 2-0/2-1 discussion:</w:t>
      </w:r>
    </w:p>
    <w:p w14:paraId="170F6C35" w14:textId="77777777" w:rsidR="006421FF" w:rsidRDefault="006421FF" w:rsidP="00906943">
      <w:pPr>
        <w:spacing w:after="120"/>
        <w:rPr>
          <w:rFonts w:eastAsia="新細明體"/>
          <w:iCs/>
          <w:color w:val="0070C0"/>
          <w:lang w:eastAsia="zh-TW"/>
        </w:rPr>
      </w:pPr>
      <w:r>
        <w:rPr>
          <w:rFonts w:eastAsia="新細明體"/>
          <w:iCs/>
          <w:color w:val="0070C0"/>
          <w:lang w:eastAsia="zh-TW"/>
        </w:rPr>
        <w:t>Agreement:</w:t>
      </w:r>
    </w:p>
    <w:p w14:paraId="45B6F76F" w14:textId="77777777" w:rsidR="006421FF" w:rsidRDefault="006421FF" w:rsidP="00906943">
      <w:pPr>
        <w:spacing w:after="120"/>
        <w:rPr>
          <w:rFonts w:eastAsia="SimSun"/>
          <w:szCs w:val="24"/>
          <w:lang w:eastAsia="zh-CN"/>
        </w:rPr>
      </w:pPr>
      <w:bookmarkStart w:id="14" w:name="OLE_LINK15"/>
      <w:r>
        <w:rPr>
          <w:iCs/>
        </w:rPr>
        <w:t xml:space="preserve">The terminology of “One </w:t>
      </w:r>
      <w:r>
        <w:rPr>
          <w:szCs w:val="24"/>
          <w:lang w:eastAsia="zh-CN"/>
        </w:rPr>
        <w:t>Rx RF Chain</w:t>
      </w:r>
      <w:r>
        <w:rPr>
          <w:iCs/>
        </w:rPr>
        <w:t>” is from single antenna to the end of ADC (before digital BB filter) w</w:t>
      </w:r>
      <w:r>
        <w:rPr>
          <w:rFonts w:eastAsia="新細明體"/>
          <w:iCs/>
          <w:lang w:eastAsia="zh-TW"/>
        </w:rPr>
        <w:t xml:space="preserve">ith a single down-converter </w:t>
      </w:r>
    </w:p>
    <w:p w14:paraId="173F306C" w14:textId="77777777" w:rsidR="006421FF" w:rsidRDefault="006421FF" w:rsidP="00906943">
      <w:pPr>
        <w:pStyle w:val="aff6"/>
        <w:widowControl/>
        <w:numPr>
          <w:ilvl w:val="1"/>
          <w:numId w:val="46"/>
        </w:numPr>
        <w:overflowPunct w:val="0"/>
        <w:autoSpaceDE w:val="0"/>
        <w:autoSpaceDN w:val="0"/>
        <w:adjustRightInd w:val="0"/>
        <w:spacing w:after="120"/>
        <w:ind w:leftChars="0"/>
        <w:jc w:val="left"/>
        <w:rPr>
          <w:szCs w:val="24"/>
          <w:lang w:eastAsia="zh-CN"/>
        </w:rPr>
      </w:pPr>
      <w:r>
        <w:rPr>
          <w:iCs/>
        </w:rPr>
        <w:lastRenderedPageBreak/>
        <w:t xml:space="preserve">To reduce the number of Rx RF chains, a </w:t>
      </w:r>
      <w:bookmarkStart w:id="15" w:name="OLE_LINK10"/>
      <w:r>
        <w:rPr>
          <w:iCs/>
        </w:rPr>
        <w:t>fully shared RF chain</w:t>
      </w:r>
      <w:bookmarkEnd w:id="15"/>
      <w:r>
        <w:rPr>
          <w:iCs/>
        </w:rPr>
        <w:t xml:space="preserve"> </w:t>
      </w:r>
      <w:bookmarkStart w:id="16" w:name="OLE_LINK11"/>
      <w:r>
        <w:rPr>
          <w:iCs/>
        </w:rPr>
        <w:t>(one Rx RF chain)</w:t>
      </w:r>
      <w:bookmarkEnd w:id="16"/>
      <w:r>
        <w:rPr>
          <w:iCs/>
        </w:rPr>
        <w:t xml:space="preserve"> is the reference architecture for</w:t>
      </w:r>
      <w:r>
        <w:rPr>
          <w:rFonts w:eastAsia="新細明體"/>
          <w:iCs/>
          <w:lang w:eastAsia="zh-TW"/>
        </w:rPr>
        <w:t xml:space="preserve"> fragmented carriers </w:t>
      </w:r>
    </w:p>
    <w:p w14:paraId="6E316391" w14:textId="321DB2C3" w:rsidR="006421FF" w:rsidRDefault="006421FF" w:rsidP="00906943">
      <w:pPr>
        <w:spacing w:after="120"/>
        <w:rPr>
          <w:rFonts w:eastAsia="新細明體"/>
          <w:szCs w:val="24"/>
          <w:lang w:eastAsia="zh-TW"/>
        </w:rPr>
      </w:pPr>
      <w:r>
        <w:rPr>
          <w:rFonts w:eastAsia="新細明體"/>
          <w:noProof/>
          <w:szCs w:val="24"/>
          <w:lang w:eastAsia="zh-TW"/>
        </w:rPr>
        <w:drawing>
          <wp:inline distT="0" distB="0" distL="0" distR="0" wp14:anchorId="658A3456" wp14:editId="5C11CE21">
            <wp:extent cx="6116320" cy="12268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1226820"/>
                    </a:xfrm>
                    <a:prstGeom prst="rect">
                      <a:avLst/>
                    </a:prstGeom>
                    <a:noFill/>
                    <a:ln>
                      <a:noFill/>
                    </a:ln>
                  </pic:spPr>
                </pic:pic>
              </a:graphicData>
            </a:graphic>
          </wp:inline>
        </w:drawing>
      </w:r>
    </w:p>
    <w:p w14:paraId="77C5A4B0" w14:textId="77777777" w:rsidR="006421FF"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A partially shared RF chain architecture is the reference architecture for existing DL NCCA requirements (refer to TR 36.823)</w:t>
      </w:r>
      <w:bookmarkEnd w:id="14"/>
    </w:p>
    <w:p w14:paraId="315F7F10" w14:textId="379A631A" w:rsidR="00C70C75" w:rsidRPr="00C70C75" w:rsidRDefault="00C70C75" w:rsidP="00C70C75">
      <w:pPr>
        <w:rPr>
          <w:rFonts w:eastAsia="Malgun Gothic"/>
          <w:lang w:eastAsia="ko-KR"/>
        </w:rPr>
      </w:pPr>
      <w:r>
        <w:rPr>
          <w:b/>
          <w:color w:val="0070C0"/>
          <w:u w:val="single"/>
          <w:lang w:eastAsia="ko-KR"/>
        </w:rPr>
        <w:t>Study on power spectral density difference between carriers of co-located adjacent channel operators</w:t>
      </w:r>
    </w:p>
    <w:p w14:paraId="7246A324" w14:textId="77777777" w:rsidR="006421FF" w:rsidRDefault="006421FF" w:rsidP="00906943">
      <w:pPr>
        <w:spacing w:after="120"/>
        <w:rPr>
          <w:rFonts w:eastAsia="新細明體"/>
          <w:color w:val="0070C0"/>
          <w:szCs w:val="24"/>
          <w:lang w:eastAsia="zh-TW"/>
        </w:rPr>
      </w:pPr>
      <w:r>
        <w:rPr>
          <w:rFonts w:eastAsia="新細明體"/>
          <w:color w:val="0070C0"/>
          <w:szCs w:val="24"/>
          <w:lang w:eastAsia="zh-TW"/>
        </w:rPr>
        <w:t>Agreement:</w:t>
      </w:r>
    </w:p>
    <w:p w14:paraId="1AED976A" w14:textId="77777777" w:rsidR="006421FF" w:rsidRDefault="006421FF" w:rsidP="00906943">
      <w:pPr>
        <w:spacing w:after="120"/>
        <w:rPr>
          <w:rFonts w:eastAsia="新細明體"/>
          <w:szCs w:val="24"/>
          <w:lang w:eastAsia="zh-TW"/>
        </w:rPr>
      </w:pPr>
      <w:r>
        <w:rPr>
          <w:rFonts w:eastAsia="新細明體"/>
          <w:szCs w:val="24"/>
          <w:lang w:eastAsia="zh-TW"/>
        </w:rPr>
        <w:t>To evaluate acceptable [PSD] difference from UE side between wanted signal and un-wanted signal based on the deployment where BSs from different operators are collocated but their radio units (RUs) are not shared.</w:t>
      </w:r>
    </w:p>
    <w:p w14:paraId="27D67063" w14:textId="77777777" w:rsidR="006421FF"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szCs w:val="24"/>
          <w:lang w:eastAsia="zh-TW"/>
        </w:rPr>
      </w:pPr>
      <w:r>
        <w:rPr>
          <w:rFonts w:eastAsia="新細明體"/>
          <w:szCs w:val="24"/>
          <w:lang w:eastAsia="zh-TW"/>
        </w:rPr>
        <w:t>The [PSD] difference means the difference between unwanted signal and the wanted carrier with the lower PSD</w:t>
      </w:r>
    </w:p>
    <w:p w14:paraId="68A24640" w14:textId="77777777" w:rsidR="006421FF" w:rsidRDefault="006421FF" w:rsidP="00906943">
      <w:pPr>
        <w:pStyle w:val="aff6"/>
        <w:widowControl/>
        <w:numPr>
          <w:ilvl w:val="1"/>
          <w:numId w:val="46"/>
        </w:numPr>
        <w:overflowPunct w:val="0"/>
        <w:autoSpaceDE w:val="0"/>
        <w:autoSpaceDN w:val="0"/>
        <w:adjustRightInd w:val="0"/>
        <w:spacing w:after="120"/>
        <w:ind w:leftChars="0"/>
        <w:jc w:val="left"/>
        <w:rPr>
          <w:rFonts w:eastAsia="新細明體"/>
          <w:color w:val="0070C0"/>
          <w:szCs w:val="24"/>
          <w:lang w:eastAsia="zh-TW"/>
        </w:rPr>
      </w:pPr>
      <w:r>
        <w:rPr>
          <w:rFonts w:eastAsia="新細明體"/>
          <w:szCs w:val="24"/>
          <w:lang w:eastAsia="zh-TW"/>
        </w:rPr>
        <w:t>Start evaluation with wanted signal level currently existing ACS requirements as baseline and to see the performance difference</w:t>
      </w:r>
    </w:p>
    <w:p w14:paraId="51CE5320" w14:textId="77777777" w:rsidR="006421FF" w:rsidRPr="006421FF" w:rsidRDefault="006421FF" w:rsidP="00906943">
      <w:pPr>
        <w:spacing w:afterLines="50" w:after="120"/>
        <w:rPr>
          <w:rFonts w:eastAsiaTheme="minorEastAsia"/>
          <w:b/>
          <w:u w:val="single"/>
          <w:lang w:eastAsia="zh-CN"/>
        </w:rPr>
      </w:pPr>
    </w:p>
    <w:p w14:paraId="7F98E59D" w14:textId="033B2814" w:rsidR="006421FF" w:rsidRDefault="006421FF" w:rsidP="00906943">
      <w:pPr>
        <w:spacing w:afterLines="50" w:after="120"/>
        <w:rPr>
          <w:rFonts w:eastAsia="DengXian"/>
          <w:b/>
          <w:u w:val="single"/>
          <w:lang w:eastAsia="zh-CN"/>
        </w:rPr>
      </w:pPr>
      <w:r>
        <w:rPr>
          <w:rFonts w:eastAsia="DengXian"/>
          <w:b/>
          <w:u w:val="single"/>
          <w:shd w:val="pct15" w:color="auto" w:fill="FFFFFF"/>
          <w:lang w:eastAsia="zh-CN"/>
        </w:rPr>
        <w:t>RAN4#112</w:t>
      </w:r>
    </w:p>
    <w:p w14:paraId="3B9B809D" w14:textId="35D1E331" w:rsidR="00115C24" w:rsidRPr="00812009" w:rsidRDefault="00326E29" w:rsidP="00906943">
      <w:pPr>
        <w:spacing w:afterLines="50" w:after="120"/>
        <w:rPr>
          <w:rFonts w:eastAsia="DengXian"/>
          <w:b/>
          <w:lang w:eastAsia="zh-CN"/>
        </w:rPr>
      </w:pPr>
      <w:r w:rsidRPr="00326E29">
        <w:rPr>
          <w:rFonts w:eastAsia="DengXian"/>
          <w:b/>
          <w:lang w:eastAsia="zh-CN"/>
        </w:rPr>
        <w:t>Study Item</w:t>
      </w:r>
      <w:r w:rsidR="00115C24" w:rsidRPr="00812009">
        <w:rPr>
          <w:rFonts w:eastAsia="DengXian"/>
          <w:b/>
          <w:lang w:eastAsia="zh-CN"/>
        </w:rPr>
        <w:t>:</w:t>
      </w:r>
    </w:p>
    <w:p w14:paraId="60E5884D" w14:textId="4B580464" w:rsidR="006071C2" w:rsidRDefault="006071C2" w:rsidP="00906943">
      <w:pPr>
        <w:numPr>
          <w:ilvl w:val="0"/>
          <w:numId w:val="22"/>
        </w:numPr>
        <w:adjustRightInd/>
        <w:spacing w:after="0"/>
        <w:textAlignment w:val="auto"/>
        <w:rPr>
          <w:lang w:eastAsia="ja-JP"/>
        </w:rPr>
      </w:pPr>
      <w:bookmarkStart w:id="17" w:name="OLE_LINK7"/>
      <w:r w:rsidRPr="008E4763">
        <w:rPr>
          <w:lang w:eastAsia="ja-JP"/>
        </w:rPr>
        <w:t xml:space="preserve">WF </w:t>
      </w:r>
      <w:r>
        <w:rPr>
          <w:lang w:eastAsia="ja-JP"/>
        </w:rPr>
        <w:t>was</w:t>
      </w:r>
      <w:r w:rsidRPr="008E4763">
        <w:rPr>
          <w:lang w:eastAsia="ja-JP"/>
        </w:rPr>
        <w:t xml:space="preserve"> approved</w:t>
      </w:r>
      <w:r w:rsidRPr="005F40FB">
        <w:rPr>
          <w:lang w:eastAsia="ja-JP"/>
        </w:rPr>
        <w:t xml:space="preserve"> </w:t>
      </w:r>
      <w:r>
        <w:rPr>
          <w:lang w:eastAsia="ja-JP"/>
        </w:rPr>
        <w:t xml:space="preserve">in </w:t>
      </w:r>
      <w:bookmarkStart w:id="18" w:name="OLE_LINK52"/>
      <w:bookmarkEnd w:id="17"/>
      <w:r w:rsidR="00D22235" w:rsidRPr="00D22235">
        <w:rPr>
          <w:lang w:eastAsia="ja-JP"/>
        </w:rPr>
        <w:t>R4-241</w:t>
      </w:r>
      <w:r w:rsidR="00326E29">
        <w:rPr>
          <w:lang w:eastAsia="ja-JP"/>
        </w:rPr>
        <w:t>4457</w:t>
      </w:r>
      <w:bookmarkEnd w:id="18"/>
      <w:r w:rsidRPr="008E4763">
        <w:rPr>
          <w:lang w:eastAsia="ja-JP"/>
        </w:rPr>
        <w:t>.</w:t>
      </w:r>
    </w:p>
    <w:p w14:paraId="383F199F" w14:textId="77777777" w:rsidR="00326E29" w:rsidRPr="00326E29" w:rsidRDefault="00326E29" w:rsidP="00906943">
      <w:pPr>
        <w:pStyle w:val="aff6"/>
        <w:numPr>
          <w:ilvl w:val="0"/>
          <w:numId w:val="40"/>
        </w:numPr>
        <w:tabs>
          <w:tab w:val="num" w:pos="1080"/>
        </w:tabs>
        <w:ind w:leftChars="0"/>
        <w:rPr>
          <w:rFonts w:ascii="Times New Roman" w:hAnsi="Times New Roman"/>
          <w:sz w:val="20"/>
        </w:rPr>
      </w:pPr>
      <w:r w:rsidRPr="00326E29">
        <w:rPr>
          <w:rFonts w:ascii="Times New Roman" w:hAnsi="Times New Roman"/>
          <w:sz w:val="20"/>
        </w:rPr>
        <w:t>The goal of the DL fragmented carrier study is to study the method to enable support of DL non-contiguous 2CC by using a single Rx RF chain</w:t>
      </w:r>
    </w:p>
    <w:p w14:paraId="67C6B45D"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r w:rsidRPr="00326E29">
        <w:rPr>
          <w:rFonts w:ascii="Times New Roman" w:hAnsi="Times New Roman"/>
          <w:sz w:val="20"/>
        </w:rPr>
        <w:t>The two non-contiguous CCs is still under the current DL non-contiguous CA framework</w:t>
      </w:r>
    </w:p>
    <w:p w14:paraId="4D023830" w14:textId="77777777" w:rsidR="00326E29" w:rsidRPr="00326E29" w:rsidRDefault="00326E29" w:rsidP="00906943">
      <w:pPr>
        <w:pStyle w:val="aff6"/>
        <w:numPr>
          <w:ilvl w:val="2"/>
          <w:numId w:val="40"/>
        </w:numPr>
        <w:ind w:leftChars="0"/>
        <w:rPr>
          <w:rFonts w:ascii="Times New Roman" w:hAnsi="Times New Roman"/>
          <w:sz w:val="20"/>
        </w:rPr>
      </w:pPr>
      <w:r w:rsidRPr="00326E29">
        <w:rPr>
          <w:rFonts w:ascii="Times New Roman" w:hAnsi="Times New Roman"/>
          <w:sz w:val="20"/>
        </w:rPr>
        <w:t xml:space="preserve">Each fragment is treated as an individual CC </w:t>
      </w:r>
    </w:p>
    <w:p w14:paraId="6932728F"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r w:rsidRPr="00326E29">
        <w:rPr>
          <w:rFonts w:ascii="Times New Roman" w:hAnsi="Times New Roman"/>
          <w:sz w:val="20"/>
        </w:rPr>
        <w:t>The study should be future-proof for the higher order inter/intra-band combinations or additional CC(s) within the same band with fragments within 100MHz.</w:t>
      </w:r>
    </w:p>
    <w:p w14:paraId="4F61D215" w14:textId="77777777" w:rsidR="00326E29" w:rsidRPr="00326E29" w:rsidRDefault="00326E29" w:rsidP="00906943">
      <w:pPr>
        <w:pStyle w:val="aff6"/>
        <w:numPr>
          <w:ilvl w:val="1"/>
          <w:numId w:val="40"/>
        </w:numPr>
        <w:tabs>
          <w:tab w:val="num" w:pos="1080"/>
        </w:tabs>
        <w:ind w:leftChars="0"/>
        <w:rPr>
          <w:rFonts w:ascii="Times New Roman" w:hAnsi="Times New Roman"/>
          <w:sz w:val="20"/>
        </w:rPr>
      </w:pPr>
      <w:bookmarkStart w:id="19" w:name="OLE_LINK46"/>
      <w:bookmarkStart w:id="20" w:name="OLE_LINK35"/>
      <w:r w:rsidRPr="00326E29">
        <w:rPr>
          <w:rFonts w:ascii="Times New Roman" w:hAnsi="Times New Roman"/>
          <w:sz w:val="20"/>
        </w:rPr>
        <w:t xml:space="preserve">[The scope should be those bands, where the fragments are fully confined within 100MHz, which includes all FDD/SDL bands and TDD bands </w:t>
      </w:r>
    </w:p>
    <w:bookmarkEnd w:id="19"/>
    <w:p w14:paraId="76C54C50" w14:textId="77777777" w:rsidR="00326E29" w:rsidRPr="00326E29" w:rsidRDefault="00326E29" w:rsidP="00906943">
      <w:pPr>
        <w:pStyle w:val="aff6"/>
        <w:numPr>
          <w:ilvl w:val="2"/>
          <w:numId w:val="40"/>
        </w:numPr>
        <w:ind w:leftChars="0"/>
        <w:rPr>
          <w:rFonts w:ascii="Times New Roman" w:hAnsi="Times New Roman"/>
          <w:sz w:val="20"/>
        </w:rPr>
      </w:pPr>
      <w:r w:rsidRPr="00326E29">
        <w:rPr>
          <w:rFonts w:ascii="Times New Roman" w:hAnsi="Times New Roman"/>
          <w:sz w:val="20"/>
        </w:rPr>
        <w:t>Consider n2/n25, n3, n7, n66, n41, n39 as the example bands.</w:t>
      </w:r>
    </w:p>
    <w:p w14:paraId="0A0D8D5B" w14:textId="77777777" w:rsidR="00326E29" w:rsidRPr="00326E29" w:rsidRDefault="00326E29" w:rsidP="00906943">
      <w:pPr>
        <w:pStyle w:val="aff6"/>
        <w:numPr>
          <w:ilvl w:val="3"/>
          <w:numId w:val="40"/>
        </w:numPr>
        <w:ind w:leftChars="0"/>
        <w:rPr>
          <w:rFonts w:ascii="Times New Roman" w:hAnsi="Times New Roman"/>
          <w:sz w:val="20"/>
        </w:rPr>
      </w:pPr>
      <w:bookmarkStart w:id="21" w:name="OLE_LINK47"/>
      <w:r w:rsidRPr="00326E29">
        <w:rPr>
          <w:rFonts w:ascii="Times New Roman" w:hAnsi="Times New Roman"/>
          <w:sz w:val="20"/>
        </w:rPr>
        <w:t>Provide the details related to gap between fragmented DL blocks]</w:t>
      </w:r>
      <w:bookmarkEnd w:id="20"/>
      <w:bookmarkEnd w:id="21"/>
    </w:p>
    <w:p w14:paraId="7C926D78" w14:textId="38B756B8" w:rsidR="00F710D5" w:rsidRDefault="000854F3" w:rsidP="00906943">
      <w:pPr>
        <w:pStyle w:val="aff6"/>
        <w:numPr>
          <w:ilvl w:val="0"/>
          <w:numId w:val="40"/>
        </w:numPr>
        <w:tabs>
          <w:tab w:val="num" w:pos="1080"/>
        </w:tabs>
        <w:ind w:leftChars="0"/>
        <w:rPr>
          <w:rFonts w:ascii="Times New Roman" w:hAnsi="Times New Roman"/>
          <w:sz w:val="20"/>
        </w:rPr>
      </w:pPr>
      <w:r w:rsidRPr="000854F3">
        <w:rPr>
          <w:rFonts w:ascii="Times New Roman" w:hAnsi="Times New Roman"/>
          <w:sz w:val="20"/>
        </w:rPr>
        <w:t>Means for a UE to inform the network of appropriate CA configuration it can support with adjusted RF requirements</w:t>
      </w:r>
    </w:p>
    <w:p w14:paraId="00E3F258" w14:textId="7BD9BCB9" w:rsidR="000854F3" w:rsidRPr="000854F3" w:rsidRDefault="000854F3" w:rsidP="00906943">
      <w:pPr>
        <w:pStyle w:val="aff6"/>
        <w:numPr>
          <w:ilvl w:val="1"/>
          <w:numId w:val="40"/>
        </w:numPr>
        <w:ind w:leftChars="0"/>
        <w:rPr>
          <w:rFonts w:ascii="Times New Roman" w:hAnsi="Times New Roman"/>
          <w:sz w:val="20"/>
        </w:rPr>
      </w:pPr>
      <w:r w:rsidRPr="000854F3">
        <w:rPr>
          <w:rFonts w:ascii="Times New Roman" w:hAnsi="Times New Roman"/>
          <w:sz w:val="20"/>
        </w:rPr>
        <w:t>Proposal 1: put off the signalling related discussions until the UE performance aspects are clear</w:t>
      </w:r>
    </w:p>
    <w:p w14:paraId="5F6E4343" w14:textId="4FADAB98" w:rsidR="00852C5F" w:rsidRPr="004A58D6" w:rsidRDefault="00852C5F" w:rsidP="00906943"/>
    <w:p w14:paraId="5069511A" w14:textId="73592071" w:rsidR="007F6067" w:rsidRDefault="007F6067" w:rsidP="00906943">
      <w:pPr>
        <w:spacing w:afterLines="50" w:after="120"/>
        <w:rPr>
          <w:rFonts w:eastAsia="DengXian"/>
          <w:b/>
          <w:u w:val="single"/>
          <w:lang w:eastAsia="zh-CN"/>
        </w:rPr>
      </w:pPr>
    </w:p>
    <w:p w14:paraId="37D259DA" w14:textId="3DFA8093" w:rsidR="00701410" w:rsidRDefault="00701410" w:rsidP="00CC1DAE">
      <w:pPr>
        <w:pStyle w:val="4"/>
        <w:rPr>
          <w:lang w:eastAsia="ja-JP"/>
        </w:rPr>
      </w:pPr>
      <w:r>
        <w:rPr>
          <w:lang w:eastAsia="ja-JP"/>
        </w:rPr>
        <w:t>2.4.2</w:t>
      </w:r>
      <w:r>
        <w:rPr>
          <w:lang w:eastAsia="ja-JP"/>
        </w:rPr>
        <w:tab/>
        <w:t>Remaining Open issues</w:t>
      </w:r>
    </w:p>
    <w:p w14:paraId="49CC1C10" w14:textId="63DBD0C3" w:rsidR="00163E0C" w:rsidRDefault="00163E0C" w:rsidP="00906943">
      <w:pPr>
        <w:spacing w:afterLines="50" w:after="120"/>
        <w:rPr>
          <w:rFonts w:eastAsia="DengXian"/>
          <w:b/>
          <w:u w:val="single"/>
          <w:shd w:val="pct15" w:color="auto" w:fill="FFFFFF"/>
          <w:lang w:eastAsia="zh-CN"/>
        </w:rPr>
      </w:pPr>
      <w:bookmarkStart w:id="22" w:name="OLE_LINK19"/>
      <w:r w:rsidRPr="00163E0C">
        <w:rPr>
          <w:rFonts w:eastAsia="DengXian"/>
          <w:b/>
          <w:u w:val="single"/>
          <w:shd w:val="pct15" w:color="auto" w:fill="FFFFFF"/>
          <w:lang w:eastAsia="zh-CN"/>
        </w:rPr>
        <w:t>RAN4#11</w:t>
      </w:r>
      <w:r w:rsidR="00C70C75">
        <w:rPr>
          <w:rFonts w:eastAsia="DengXian"/>
          <w:b/>
          <w:u w:val="single"/>
          <w:shd w:val="pct15" w:color="auto" w:fill="FFFFFF"/>
          <w:lang w:eastAsia="zh-CN"/>
        </w:rPr>
        <w:t>4</w:t>
      </w:r>
    </w:p>
    <w:p w14:paraId="7EACF358" w14:textId="77777777" w:rsidR="00DE1BDF" w:rsidRPr="00DE1BDF" w:rsidRDefault="00DE1BDF" w:rsidP="00DE1BDF">
      <w:pPr>
        <w:pStyle w:val="aff6"/>
        <w:numPr>
          <w:ilvl w:val="0"/>
          <w:numId w:val="43"/>
        </w:numPr>
        <w:ind w:leftChars="0"/>
        <w:rPr>
          <w:rFonts w:ascii="Times New Roman" w:hAnsi="Times New Roman"/>
          <w:sz w:val="20"/>
          <w:szCs w:val="20"/>
        </w:rPr>
      </w:pPr>
      <w:r w:rsidRPr="00DE1BDF">
        <w:rPr>
          <w:rFonts w:ascii="Times New Roman" w:hAnsi="Times New Roman"/>
          <w:sz w:val="20"/>
          <w:szCs w:val="20"/>
        </w:rPr>
        <w:t>How to indicate UE capability for supporting ”one Rx RF chain” for DL fragmented carriers</w:t>
      </w:r>
    </w:p>
    <w:p w14:paraId="79A89C95" w14:textId="77777777" w:rsidR="00DE1BDF" w:rsidRPr="00DE1BDF" w:rsidRDefault="00DE1BDF" w:rsidP="00DE1BDF">
      <w:pPr>
        <w:pStyle w:val="aff6"/>
        <w:numPr>
          <w:ilvl w:val="1"/>
          <w:numId w:val="57"/>
        </w:numPr>
        <w:ind w:leftChars="0"/>
        <w:rPr>
          <w:rFonts w:ascii="Times New Roman" w:hAnsi="Times New Roman"/>
          <w:sz w:val="20"/>
          <w:szCs w:val="20"/>
        </w:rPr>
      </w:pPr>
      <w:r w:rsidRPr="00DE1BDF">
        <w:rPr>
          <w:rFonts w:ascii="Times New Roman" w:eastAsia="新細明體" w:hAnsi="Times New Roman"/>
          <w:sz w:val="20"/>
          <w:szCs w:val="20"/>
          <w:lang w:eastAsia="zh-TW"/>
        </w:rPr>
        <w:t>Option 1: Legacy band combination reporting scheme + Rx sharing capability indication</w:t>
      </w:r>
    </w:p>
    <w:p w14:paraId="30B38B7C" w14:textId="5C67154A" w:rsidR="00DE1BDF" w:rsidRPr="00DE1BDF" w:rsidRDefault="00DE1BDF" w:rsidP="00DE1BDF">
      <w:pPr>
        <w:pStyle w:val="aff6"/>
        <w:numPr>
          <w:ilvl w:val="2"/>
          <w:numId w:val="57"/>
        </w:numPr>
        <w:ind w:leftChars="0"/>
        <w:rPr>
          <w:rFonts w:ascii="Times New Roman" w:hAnsi="Times New Roman"/>
          <w:sz w:val="20"/>
          <w:szCs w:val="20"/>
        </w:rPr>
      </w:pPr>
      <w:r w:rsidRPr="00DE1BDF">
        <w:rPr>
          <w:rFonts w:ascii="Times New Roman" w:hAnsi="Times New Roman"/>
          <w:bCs/>
          <w:iCs/>
          <w:sz w:val="20"/>
          <w:szCs w:val="20"/>
        </w:rPr>
        <w:t>FFS on whether the capability is specified as ”per-band per-BC” or “per CC per band per BC”.</w:t>
      </w:r>
    </w:p>
    <w:p w14:paraId="72FAD83B" w14:textId="77777777" w:rsidR="00DE1BDF" w:rsidRPr="00DE1BDF" w:rsidRDefault="00DE1BDF" w:rsidP="00DE1BDF">
      <w:pPr>
        <w:pStyle w:val="aff6"/>
        <w:numPr>
          <w:ilvl w:val="1"/>
          <w:numId w:val="57"/>
        </w:numPr>
        <w:ind w:leftChars="0"/>
        <w:rPr>
          <w:rFonts w:ascii="Times New Roman" w:eastAsia="新細明體" w:hAnsi="Times New Roman"/>
          <w:sz w:val="20"/>
          <w:szCs w:val="20"/>
          <w:lang w:eastAsia="zh-TW"/>
        </w:rPr>
      </w:pPr>
      <w:r w:rsidRPr="00DE1BDF">
        <w:rPr>
          <w:rFonts w:ascii="Times New Roman" w:eastAsia="新細明體" w:hAnsi="Times New Roman"/>
          <w:sz w:val="20"/>
          <w:szCs w:val="20"/>
          <w:lang w:eastAsia="zh-TW"/>
        </w:rPr>
        <w:t xml:space="preserve">Other options are not precluded </w:t>
      </w:r>
    </w:p>
    <w:p w14:paraId="1C463484" w14:textId="77777777" w:rsidR="00DE1BDF" w:rsidRPr="00DE1BDF" w:rsidRDefault="00DE1BDF" w:rsidP="00DE1BDF">
      <w:pPr>
        <w:pStyle w:val="aff6"/>
        <w:numPr>
          <w:ilvl w:val="0"/>
          <w:numId w:val="43"/>
        </w:numPr>
        <w:ind w:leftChars="0"/>
        <w:rPr>
          <w:rFonts w:ascii="Times New Roman" w:hAnsi="Times New Roman"/>
          <w:sz w:val="20"/>
          <w:szCs w:val="20"/>
        </w:rPr>
      </w:pPr>
      <w:bookmarkStart w:id="23" w:name="OLE_LINK83"/>
      <w:r w:rsidRPr="00DE1BDF">
        <w:rPr>
          <w:rFonts w:ascii="Times New Roman" w:hAnsi="Times New Roman"/>
          <w:sz w:val="20"/>
          <w:szCs w:val="20"/>
        </w:rPr>
        <w:t>D</w:t>
      </w:r>
      <w:bookmarkEnd w:id="23"/>
      <w:r w:rsidRPr="00DE1BDF">
        <w:rPr>
          <w:rFonts w:ascii="Times New Roman" w:hAnsi="Times New Roman"/>
          <w:sz w:val="20"/>
          <w:szCs w:val="20"/>
        </w:rPr>
        <w:t>iscussion on semi-statically switch hardware resources procedure and fallback considerations</w:t>
      </w:r>
    </w:p>
    <w:p w14:paraId="4C5960C7" w14:textId="77777777" w:rsidR="00DE1BDF" w:rsidRPr="00DE1BDF" w:rsidRDefault="00DE1BDF" w:rsidP="00DE1BDF">
      <w:pPr>
        <w:pStyle w:val="aff6"/>
        <w:numPr>
          <w:ilvl w:val="0"/>
          <w:numId w:val="43"/>
        </w:numPr>
        <w:ind w:leftChars="0"/>
        <w:rPr>
          <w:rFonts w:ascii="Times New Roman" w:hAnsi="Times New Roman"/>
          <w:sz w:val="20"/>
          <w:szCs w:val="20"/>
        </w:rPr>
      </w:pPr>
      <w:r w:rsidRPr="00DE1BDF">
        <w:rPr>
          <w:rFonts w:ascii="Times New Roman" w:hAnsi="Times New Roman"/>
          <w:sz w:val="20"/>
          <w:szCs w:val="20"/>
        </w:rPr>
        <w:t>Triggering condition to enable ”One RF Rx chain”</w:t>
      </w:r>
      <w:bookmarkStart w:id="24" w:name="OLE_LINK71"/>
    </w:p>
    <w:p w14:paraId="1BE28E4F" w14:textId="77777777" w:rsidR="00DE1BDF" w:rsidRPr="00DE1BDF" w:rsidRDefault="00DE1BDF" w:rsidP="00DE1BDF">
      <w:pPr>
        <w:spacing w:after="120"/>
        <w:ind w:leftChars="200" w:left="400"/>
        <w:rPr>
          <w:rFonts w:eastAsia="新細明體"/>
          <w:lang w:eastAsia="zh-TW"/>
        </w:rPr>
      </w:pPr>
      <w:r w:rsidRPr="00DE1BDF">
        <w:rPr>
          <w:rFonts w:eastAsia="新細明體"/>
          <w:lang w:eastAsia="zh-TW"/>
        </w:rPr>
        <w:t>FFS:</w:t>
      </w:r>
    </w:p>
    <w:p w14:paraId="3181AC66" w14:textId="45B76590" w:rsidR="00DE1BDF" w:rsidRPr="00DE1BDF" w:rsidRDefault="00DE1BDF" w:rsidP="00DE1BDF">
      <w:pPr>
        <w:pStyle w:val="aff6"/>
        <w:numPr>
          <w:ilvl w:val="1"/>
          <w:numId w:val="57"/>
        </w:numPr>
        <w:ind w:leftChars="0"/>
        <w:rPr>
          <w:rFonts w:ascii="Times New Roman" w:eastAsia="新細明體" w:hAnsi="Times New Roman"/>
          <w:sz w:val="20"/>
          <w:szCs w:val="20"/>
          <w:lang w:eastAsia="zh-TW"/>
        </w:rPr>
      </w:pPr>
      <w:r w:rsidRPr="00DE1BDF">
        <w:rPr>
          <w:rFonts w:ascii="Times New Roman" w:eastAsia="新細明體" w:hAnsi="Times New Roman"/>
          <w:sz w:val="20"/>
          <w:szCs w:val="20"/>
          <w:lang w:eastAsia="zh-TW"/>
        </w:rPr>
        <w:t>FFS on whether the UE indication solution is needed or not, with understanding that enabling one Rx chain is under the control of network.</w:t>
      </w:r>
    </w:p>
    <w:p w14:paraId="56BF9E25" w14:textId="77777777" w:rsidR="00DE1BDF" w:rsidRPr="00DE1BDF" w:rsidRDefault="00DE1BDF" w:rsidP="00DE1BDF">
      <w:pPr>
        <w:pStyle w:val="aff6"/>
        <w:numPr>
          <w:ilvl w:val="1"/>
          <w:numId w:val="57"/>
        </w:numPr>
        <w:ind w:leftChars="0"/>
        <w:rPr>
          <w:rFonts w:ascii="Times New Roman" w:eastAsia="新細明體" w:hAnsi="Times New Roman"/>
          <w:sz w:val="20"/>
          <w:szCs w:val="20"/>
          <w:lang w:eastAsia="zh-TW"/>
        </w:rPr>
      </w:pPr>
      <w:r w:rsidRPr="00DE1BDF">
        <w:rPr>
          <w:rFonts w:ascii="Times New Roman" w:eastAsia="新細明體" w:hAnsi="Times New Roman"/>
          <w:sz w:val="20"/>
          <w:szCs w:val="20"/>
          <w:lang w:eastAsia="zh-TW"/>
        </w:rPr>
        <w:t>Triggering condition for UE working in one Rx RF chain is needed</w:t>
      </w:r>
    </w:p>
    <w:p w14:paraId="1022CA29" w14:textId="77777777" w:rsidR="00DE1BDF" w:rsidRPr="00DE1BDF" w:rsidRDefault="00DE1BDF" w:rsidP="00DE1BDF">
      <w:pPr>
        <w:pStyle w:val="aff6"/>
        <w:numPr>
          <w:ilvl w:val="1"/>
          <w:numId w:val="57"/>
        </w:numPr>
        <w:ind w:leftChars="0"/>
        <w:rPr>
          <w:rFonts w:ascii="Times New Roman" w:eastAsia="新細明體" w:hAnsi="Times New Roman"/>
          <w:sz w:val="20"/>
          <w:szCs w:val="20"/>
          <w:lang w:eastAsia="zh-TW"/>
        </w:rPr>
      </w:pPr>
      <w:r w:rsidRPr="00DE1BDF">
        <w:rPr>
          <w:rFonts w:ascii="Times New Roman" w:eastAsia="新細明體" w:hAnsi="Times New Roman"/>
          <w:sz w:val="20"/>
          <w:szCs w:val="20"/>
          <w:lang w:eastAsia="zh-TW"/>
        </w:rPr>
        <w:t>Triggering condition for UE working in legacy Rx RF chains is needed</w:t>
      </w:r>
    </w:p>
    <w:p w14:paraId="21B23CC5" w14:textId="77777777" w:rsidR="00DE1BDF" w:rsidRPr="00DE1BDF" w:rsidRDefault="00DE1BDF" w:rsidP="00DE1BDF">
      <w:pPr>
        <w:pStyle w:val="aff6"/>
        <w:numPr>
          <w:ilvl w:val="1"/>
          <w:numId w:val="57"/>
        </w:numPr>
        <w:ind w:leftChars="0"/>
        <w:rPr>
          <w:rFonts w:ascii="Times New Roman" w:eastAsia="新細明體" w:hAnsi="Times New Roman"/>
          <w:sz w:val="20"/>
          <w:szCs w:val="20"/>
          <w:lang w:eastAsia="zh-TW"/>
        </w:rPr>
      </w:pPr>
      <w:r w:rsidRPr="00DE1BDF">
        <w:rPr>
          <w:rFonts w:ascii="Times New Roman" w:eastAsia="新細明體" w:hAnsi="Times New Roman"/>
          <w:sz w:val="20"/>
          <w:szCs w:val="20"/>
          <w:lang w:eastAsia="zh-TW"/>
        </w:rPr>
        <w:t>The switching should be not be dynamic and be under network control with UE indication of condition.</w:t>
      </w:r>
    </w:p>
    <w:p w14:paraId="4DD21C0B" w14:textId="77777777" w:rsidR="00DE1BDF" w:rsidRPr="00DE1BDF" w:rsidRDefault="00DE1BDF" w:rsidP="00DE1BDF">
      <w:pPr>
        <w:rPr>
          <w:rFonts w:eastAsia="Malgun Gothic"/>
          <w:lang w:eastAsia="ko-KR"/>
        </w:rPr>
      </w:pPr>
    </w:p>
    <w:p w14:paraId="108AC0F8" w14:textId="77777777" w:rsidR="00DE1BDF" w:rsidRPr="00DE1BDF" w:rsidRDefault="00DE1BDF" w:rsidP="00DE1BDF">
      <w:pPr>
        <w:pStyle w:val="aff6"/>
        <w:numPr>
          <w:ilvl w:val="0"/>
          <w:numId w:val="43"/>
        </w:numPr>
        <w:ind w:leftChars="0"/>
        <w:rPr>
          <w:rFonts w:ascii="Times New Roman" w:hAnsi="Times New Roman"/>
          <w:sz w:val="20"/>
          <w:szCs w:val="20"/>
        </w:rPr>
      </w:pPr>
      <w:bookmarkStart w:id="25" w:name="OLE_LINK31"/>
      <w:bookmarkEnd w:id="24"/>
      <w:r w:rsidRPr="00DE1BDF">
        <w:rPr>
          <w:rFonts w:ascii="Times New Roman" w:hAnsi="Times New Roman"/>
          <w:sz w:val="20"/>
          <w:szCs w:val="20"/>
        </w:rPr>
        <w:lastRenderedPageBreak/>
        <w:t>Discussion on</w:t>
      </w:r>
      <w:bookmarkEnd w:id="25"/>
      <w:r w:rsidRPr="00DE1BDF">
        <w:rPr>
          <w:rFonts w:ascii="Times New Roman" w:hAnsi="Times New Roman"/>
          <w:sz w:val="20"/>
          <w:szCs w:val="20"/>
        </w:rPr>
        <w:t xml:space="preserve"> applicability for PCell and SCell</w:t>
      </w:r>
    </w:p>
    <w:p w14:paraId="36199DF2" w14:textId="77777777" w:rsidR="00DE1BDF" w:rsidRPr="00DE1BDF" w:rsidRDefault="00DE1BDF" w:rsidP="00DE1BDF">
      <w:pPr>
        <w:pStyle w:val="aff6"/>
        <w:numPr>
          <w:ilvl w:val="0"/>
          <w:numId w:val="43"/>
        </w:numPr>
        <w:ind w:leftChars="0"/>
        <w:rPr>
          <w:rFonts w:ascii="Times New Roman" w:hAnsi="Times New Roman"/>
          <w:sz w:val="20"/>
          <w:szCs w:val="20"/>
        </w:rPr>
      </w:pPr>
      <w:r w:rsidRPr="00DE1BDF">
        <w:rPr>
          <w:rFonts w:ascii="Times New Roman" w:hAnsi="Times New Roman"/>
          <w:sz w:val="20"/>
          <w:szCs w:val="20"/>
        </w:rPr>
        <w:t>Discussion on the number of Rx and DL MIMO layer configuration for the UE supporting ”one Rx RF chain” mode</w:t>
      </w:r>
      <w:bookmarkStart w:id="26" w:name="OLE_LINK151"/>
      <w:bookmarkEnd w:id="26"/>
    </w:p>
    <w:p w14:paraId="141EE105" w14:textId="77777777" w:rsidR="00C70C75" w:rsidRPr="00DE1BDF" w:rsidRDefault="00C70C75" w:rsidP="00906943">
      <w:pPr>
        <w:spacing w:afterLines="50" w:after="120"/>
        <w:rPr>
          <w:rFonts w:eastAsia="DengXian"/>
          <w:b/>
          <w:u w:val="single"/>
          <w:shd w:val="pct15" w:color="auto" w:fill="FFFFFF"/>
          <w:lang w:eastAsia="zh-CN"/>
        </w:rPr>
      </w:pPr>
    </w:p>
    <w:p w14:paraId="6075A650" w14:textId="1CF759DE" w:rsidR="00C70C75" w:rsidRPr="00163E0C" w:rsidRDefault="00C70C75" w:rsidP="00906943">
      <w:pPr>
        <w:spacing w:afterLines="50" w:after="120"/>
        <w:rPr>
          <w:rFonts w:eastAsia="DengXian"/>
          <w:b/>
          <w:u w:val="single"/>
          <w:shd w:val="pct15" w:color="auto" w:fill="FFFFFF"/>
          <w:lang w:eastAsia="zh-CN"/>
        </w:rPr>
      </w:pPr>
      <w:r>
        <w:rPr>
          <w:rFonts w:eastAsia="DengXian"/>
          <w:b/>
          <w:u w:val="single"/>
          <w:shd w:val="pct15" w:color="auto" w:fill="FFFFFF"/>
          <w:lang w:eastAsia="zh-CN"/>
        </w:rPr>
        <w:t>RAN4#113</w:t>
      </w:r>
    </w:p>
    <w:bookmarkEnd w:id="22"/>
    <w:p w14:paraId="7E1C0447" w14:textId="29165FE3" w:rsidR="009228B9" w:rsidRPr="009228B9" w:rsidRDefault="009228B9" w:rsidP="009228B9">
      <w:pPr>
        <w:pStyle w:val="aff6"/>
        <w:numPr>
          <w:ilvl w:val="0"/>
          <w:numId w:val="43"/>
        </w:numPr>
        <w:ind w:leftChars="0"/>
        <w:rPr>
          <w:rFonts w:eastAsia="新細明體"/>
          <w:lang w:eastAsia="zh-TW"/>
        </w:rPr>
      </w:pPr>
      <w:r w:rsidRPr="009228B9">
        <w:rPr>
          <w:rFonts w:ascii="Times New Roman" w:hAnsi="Times New Roman"/>
          <w:sz w:val="20"/>
          <w:szCs w:val="20"/>
        </w:rPr>
        <w:t>RAN4 to clarify whether either of the two fragmented carriers shall be a PCELL or if fragmented carriers can be defined purely as DL SCELL’s</w:t>
      </w:r>
    </w:p>
    <w:p w14:paraId="139F45DD" w14:textId="4F083A93" w:rsidR="009228B9" w:rsidRDefault="009228B9" w:rsidP="009228B9">
      <w:pPr>
        <w:pStyle w:val="aff6"/>
        <w:numPr>
          <w:ilvl w:val="0"/>
          <w:numId w:val="43"/>
        </w:numPr>
        <w:ind w:leftChars="0"/>
        <w:rPr>
          <w:rFonts w:eastAsia="新細明體"/>
          <w:lang w:eastAsia="zh-TW"/>
        </w:rPr>
      </w:pPr>
      <w:r w:rsidRPr="009228B9">
        <w:rPr>
          <w:rFonts w:eastAsia="新細明體"/>
          <w:lang w:eastAsia="zh-TW"/>
        </w:rPr>
        <w:t>For one Rx RF chain, the maximum acceptable absolute power of in-gap interferer should be less than or equal to -25dBm, specific value is FFS</w:t>
      </w:r>
    </w:p>
    <w:p w14:paraId="6A30AB85" w14:textId="77777777" w:rsidR="009228B9" w:rsidRPr="009228B9" w:rsidRDefault="009228B9" w:rsidP="009228B9">
      <w:pPr>
        <w:pStyle w:val="aff6"/>
        <w:numPr>
          <w:ilvl w:val="0"/>
          <w:numId w:val="43"/>
        </w:numPr>
        <w:ind w:leftChars="0"/>
        <w:rPr>
          <w:rFonts w:eastAsia="新細明體"/>
          <w:lang w:eastAsia="zh-TW"/>
        </w:rPr>
      </w:pPr>
      <w:r w:rsidRPr="009228B9">
        <w:rPr>
          <w:rFonts w:eastAsia="新細明體"/>
          <w:lang w:eastAsia="zh-TW"/>
        </w:rPr>
        <w:t>Discuss following options for the number LO’s needed for fragmented carrier operation in TDD with one of the carriers having UL allocation:</w:t>
      </w:r>
      <w:r w:rsidRPr="009228B9">
        <w:rPr>
          <w:rFonts w:eastAsia="新細明體"/>
          <w:lang w:eastAsia="zh-TW"/>
        </w:rPr>
        <w:tab/>
      </w:r>
    </w:p>
    <w:p w14:paraId="6830EFEB" w14:textId="7B91A71A" w:rsidR="009228B9" w:rsidRPr="009228B9" w:rsidRDefault="009228B9" w:rsidP="009228B9">
      <w:pPr>
        <w:pStyle w:val="aff6"/>
        <w:numPr>
          <w:ilvl w:val="1"/>
          <w:numId w:val="53"/>
        </w:numPr>
        <w:ind w:leftChars="0"/>
        <w:rPr>
          <w:rFonts w:eastAsia="新細明體"/>
          <w:lang w:eastAsia="zh-TW"/>
        </w:rPr>
      </w:pPr>
      <w:r w:rsidRPr="009228B9">
        <w:rPr>
          <w:rFonts w:eastAsia="新細明體"/>
          <w:lang w:eastAsia="zh-TW"/>
        </w:rPr>
        <w:t>Option 1: One LO will be enough for both UL and DL.</w:t>
      </w:r>
    </w:p>
    <w:p w14:paraId="0DD37C24" w14:textId="184FE918" w:rsidR="009228B9" w:rsidRPr="009228B9" w:rsidRDefault="009228B9" w:rsidP="009228B9">
      <w:pPr>
        <w:pStyle w:val="aff6"/>
        <w:numPr>
          <w:ilvl w:val="1"/>
          <w:numId w:val="53"/>
        </w:numPr>
        <w:ind w:leftChars="0"/>
        <w:rPr>
          <w:rFonts w:eastAsia="新細明體"/>
          <w:lang w:eastAsia="zh-TW"/>
        </w:rPr>
      </w:pPr>
      <w:r w:rsidRPr="009228B9">
        <w:rPr>
          <w:rFonts w:eastAsia="新細明體"/>
          <w:lang w:eastAsia="zh-TW"/>
        </w:rPr>
        <w:t>Option 2: Separate LOs will be needed for UL and DL.</w:t>
      </w:r>
    </w:p>
    <w:p w14:paraId="4E2349CA" w14:textId="4FB79180" w:rsidR="00785324" w:rsidRPr="009228B9" w:rsidRDefault="008D2185" w:rsidP="009228B9">
      <w:pPr>
        <w:rPr>
          <w:rFonts w:eastAsia="新細明體"/>
          <w:lang w:eastAsia="zh-TW"/>
        </w:rPr>
      </w:pPr>
      <w:r w:rsidRPr="009228B9">
        <w:rPr>
          <w:rFonts w:eastAsia="新細明體" w:hint="eastAsia"/>
          <w:lang w:eastAsia="zh-TW"/>
        </w:rPr>
        <w:t>D</w:t>
      </w:r>
      <w:r w:rsidRPr="009228B9">
        <w:rPr>
          <w:rFonts w:eastAsia="新細明體"/>
          <w:lang w:eastAsia="zh-TW"/>
        </w:rPr>
        <w:t>etails of open issues are captured in appendix of WF</w:t>
      </w:r>
      <w:r w:rsidRPr="008D2185">
        <w:t xml:space="preserve"> </w:t>
      </w:r>
      <w:r w:rsidR="009228B9" w:rsidRPr="009228B9">
        <w:rPr>
          <w:rFonts w:eastAsia="新細明體"/>
          <w:lang w:eastAsia="zh-TW"/>
        </w:rPr>
        <w:t>R4-2420</w:t>
      </w:r>
      <w:r w:rsidR="009228B9">
        <w:rPr>
          <w:rFonts w:eastAsia="新細明體"/>
          <w:lang w:eastAsia="zh-TW"/>
        </w:rPr>
        <w:t>519</w:t>
      </w:r>
    </w:p>
    <w:p w14:paraId="02A4FC1A" w14:textId="2106BF70" w:rsidR="00FA0E4A" w:rsidRDefault="00FA0E4A" w:rsidP="00906943">
      <w:pPr>
        <w:adjustRightInd/>
        <w:spacing w:after="0"/>
        <w:textAlignment w:val="auto"/>
        <w:rPr>
          <w:lang w:eastAsia="ja-JP"/>
        </w:rPr>
      </w:pPr>
    </w:p>
    <w:p w14:paraId="1BCDC2BC" w14:textId="77777777" w:rsidR="00815869" w:rsidRDefault="00815869" w:rsidP="00906943">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906943">
      <w:pPr>
        <w:pStyle w:val="4"/>
        <w:rPr>
          <w:lang w:eastAsia="ja-JP"/>
        </w:rPr>
      </w:pPr>
      <w:r>
        <w:rPr>
          <w:lang w:eastAsia="ja-JP"/>
        </w:rPr>
        <w:t>2.5.1</w:t>
      </w:r>
      <w:r>
        <w:rPr>
          <w:lang w:eastAsia="ja-JP"/>
        </w:rPr>
        <w:tab/>
        <w:t>Agreements</w:t>
      </w:r>
    </w:p>
    <w:p w14:paraId="0699BEF3" w14:textId="77777777" w:rsidR="00815869" w:rsidRDefault="00815869" w:rsidP="00906943">
      <w:pPr>
        <w:pStyle w:val="4"/>
        <w:rPr>
          <w:lang w:eastAsia="ja-JP"/>
        </w:rPr>
      </w:pPr>
      <w:r>
        <w:rPr>
          <w:lang w:eastAsia="ja-JP"/>
        </w:rPr>
        <w:t>2.5.2</w:t>
      </w:r>
      <w:r>
        <w:rPr>
          <w:lang w:eastAsia="ja-JP"/>
        </w:rPr>
        <w:tab/>
        <w:t>Remaining Open issues</w:t>
      </w:r>
    </w:p>
    <w:p w14:paraId="533F16B7" w14:textId="77777777" w:rsidR="00815869" w:rsidRPr="00815869" w:rsidRDefault="00815869" w:rsidP="00906943">
      <w:pPr>
        <w:pStyle w:val="4"/>
        <w:rPr>
          <w:lang w:eastAsia="ja-JP"/>
        </w:rPr>
      </w:pPr>
      <w:r>
        <w:rPr>
          <w:lang w:eastAsia="ja-JP"/>
        </w:rPr>
        <w:t>2.5.3</w:t>
      </w:r>
      <w:r>
        <w:rPr>
          <w:lang w:eastAsia="ja-JP"/>
        </w:rPr>
        <w:tab/>
        <w:t>Remaining Open issues with cross-WG dependencies</w:t>
      </w:r>
    </w:p>
    <w:p w14:paraId="36574B4A" w14:textId="77777777" w:rsidR="00721CF6" w:rsidRDefault="00721CF6" w:rsidP="00906943">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906943">
      <w:pPr>
        <w:pStyle w:val="4"/>
        <w:rPr>
          <w:lang w:eastAsia="ja-JP"/>
        </w:rPr>
      </w:pPr>
      <w:r>
        <w:rPr>
          <w:lang w:eastAsia="ja-JP"/>
        </w:rPr>
        <w:t>2.6.1</w:t>
      </w:r>
      <w:r>
        <w:rPr>
          <w:lang w:eastAsia="ja-JP"/>
        </w:rPr>
        <w:tab/>
        <w:t>Agreements</w:t>
      </w:r>
    </w:p>
    <w:p w14:paraId="108C3317" w14:textId="77777777" w:rsidR="00721CF6" w:rsidRPr="003A4B47" w:rsidRDefault="00721CF6" w:rsidP="00906943">
      <w:pPr>
        <w:pStyle w:val="4"/>
        <w:rPr>
          <w:rFonts w:cs="Arial"/>
          <w:lang w:eastAsia="ja-JP"/>
        </w:rPr>
      </w:pPr>
      <w:r>
        <w:rPr>
          <w:lang w:eastAsia="ja-JP"/>
        </w:rPr>
        <w:t>2.6.2</w:t>
      </w:r>
      <w:r>
        <w:rPr>
          <w:lang w:eastAsia="ja-JP"/>
        </w:rPr>
        <w:tab/>
        <w:t>Remaining Open issues</w:t>
      </w:r>
    </w:p>
    <w:p w14:paraId="6D90C40E" w14:textId="77777777" w:rsidR="005A6C96" w:rsidRDefault="005A6C96" w:rsidP="00906943">
      <w:pPr>
        <w:rPr>
          <w:rFonts w:cs="Arial"/>
        </w:rPr>
      </w:pPr>
    </w:p>
    <w:p w14:paraId="65BE50F5" w14:textId="77777777" w:rsidR="00701410" w:rsidRPr="00701410" w:rsidRDefault="00701410" w:rsidP="00906943">
      <w:pPr>
        <w:pStyle w:val="3"/>
      </w:pPr>
      <w:r>
        <w:t>3.</w:t>
      </w:r>
      <w:r>
        <w:tab/>
        <w:t xml:space="preserve">Detailed progress in SA/CT WGs since last TSG meeting </w:t>
      </w:r>
      <w:r w:rsidRPr="005A6C96">
        <w:t>(for all involved WGs)</w:t>
      </w:r>
    </w:p>
    <w:p w14:paraId="5134BB38" w14:textId="77777777" w:rsidR="00A86AB5" w:rsidRPr="00721CF6" w:rsidRDefault="00A86AB5" w:rsidP="00906943">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906943">
      <w:pPr>
        <w:pStyle w:val="2"/>
        <w:rPr>
          <w:lang w:eastAsia="ja-JP"/>
        </w:rPr>
      </w:pPr>
      <w:r>
        <w:rPr>
          <w:lang w:eastAsia="ja-JP"/>
        </w:rPr>
        <w:t>3.1</w:t>
      </w:r>
      <w:r>
        <w:rPr>
          <w:lang w:eastAsia="ja-JP"/>
        </w:rPr>
        <w:tab/>
        <w:t>SAx/CTs</w:t>
      </w:r>
    </w:p>
    <w:p w14:paraId="4CDFE7FB" w14:textId="77777777" w:rsidR="00701410" w:rsidRDefault="00815869" w:rsidP="00906943">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906943">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906943">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4761BB">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42F97" w14:textId="2EDE7054" w:rsidR="00056087" w:rsidRDefault="00056087" w:rsidP="00056087">
      <w:pPr>
        <w:overflowPunct/>
        <w:autoSpaceDE/>
        <w:snapToGrid w:val="0"/>
        <w:spacing w:afterLines="50" w:after="120"/>
        <w:rPr>
          <w:rFonts w:ascii="Arial" w:eastAsia="DengXian" w:hAnsi="Arial" w:cs="Arial"/>
          <w:sz w:val="21"/>
          <w:u w:val="single"/>
          <w:lang w:eastAsia="zh-CN"/>
        </w:rPr>
      </w:pPr>
      <w:bookmarkStart w:id="27" w:name="OLE_LINK16"/>
      <w:r>
        <w:rPr>
          <w:rFonts w:ascii="Arial" w:eastAsia="DengXian" w:hAnsi="Arial" w:cs="Arial"/>
          <w:b/>
          <w:bCs/>
          <w:sz w:val="21"/>
          <w:u w:val="single"/>
          <w:lang w:eastAsia="zh-CN"/>
        </w:rPr>
        <w:t>RAN4#114</w:t>
      </w:r>
    </w:p>
    <w:p w14:paraId="65778023" w14:textId="72F01AB6"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R4-2500039</w:t>
      </w:r>
      <w:r w:rsidRPr="00C70C75">
        <w:rPr>
          <w:rFonts w:ascii="Arial" w:hAnsi="Arial" w:cs="Arial"/>
          <w:sz w:val="20"/>
        </w:rPr>
        <w:tab/>
        <w:t>Comments on Fragmented Carrier Signalling</w:t>
      </w:r>
      <w:r w:rsidRPr="00C70C75">
        <w:rPr>
          <w:rFonts w:ascii="Arial" w:hAnsi="Arial" w:cs="Arial"/>
          <w:sz w:val="20"/>
        </w:rPr>
        <w:tab/>
        <w:t>Rogers Communications Canada, CableLabs</w:t>
      </w:r>
    </w:p>
    <w:p w14:paraId="347BAC7C"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R4-2500118</w:t>
      </w:r>
      <w:r w:rsidRPr="00C70C75">
        <w:rPr>
          <w:rFonts w:ascii="Arial" w:hAnsi="Arial" w:cs="Arial"/>
          <w:sz w:val="20"/>
        </w:rPr>
        <w:tab/>
        <w:t>Discussion on UE RF requirement impact for DL fragmented carriers</w:t>
      </w:r>
      <w:r w:rsidRPr="00C70C75">
        <w:rPr>
          <w:rFonts w:ascii="Arial" w:hAnsi="Arial" w:cs="Arial"/>
          <w:sz w:val="20"/>
        </w:rPr>
        <w:tab/>
        <w:t>Murata Manufacturing Co Ltd.</w:t>
      </w:r>
    </w:p>
    <w:p w14:paraId="0794EEDC"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R4-2500219</w:t>
      </w:r>
      <w:r w:rsidRPr="00C70C75">
        <w:rPr>
          <w:rFonts w:ascii="Arial" w:hAnsi="Arial" w:cs="Arial"/>
          <w:sz w:val="20"/>
        </w:rPr>
        <w:tab/>
        <w:t>In-Gap Blocking for Fragmented Carrier</w:t>
      </w:r>
      <w:r w:rsidRPr="00C70C75">
        <w:rPr>
          <w:rFonts w:ascii="Arial" w:hAnsi="Arial" w:cs="Arial"/>
          <w:sz w:val="20"/>
        </w:rPr>
        <w:tab/>
        <w:t>Murata Manufacturing Co Ltd.</w:t>
      </w:r>
    </w:p>
    <w:p w14:paraId="779C3148"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lastRenderedPageBreak/>
        <w:t>R4-2500243</w:t>
      </w:r>
      <w:r w:rsidRPr="00C70C75">
        <w:rPr>
          <w:rFonts w:ascii="Arial" w:hAnsi="Arial" w:cs="Arial"/>
          <w:sz w:val="20"/>
        </w:rPr>
        <w:tab/>
        <w:t>On methods for reducing the number of UE Rx chains for fragmented carriers</w:t>
      </w:r>
      <w:r w:rsidRPr="00C70C75">
        <w:rPr>
          <w:rFonts w:ascii="Arial" w:hAnsi="Arial" w:cs="Arial"/>
          <w:sz w:val="20"/>
        </w:rPr>
        <w:tab/>
        <w:t>Apple</w:t>
      </w:r>
    </w:p>
    <w:p w14:paraId="3E1B7C4F"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R4-2500244</w:t>
      </w:r>
      <w:r w:rsidRPr="00C70C75">
        <w:rPr>
          <w:rFonts w:ascii="Arial" w:hAnsi="Arial" w:cs="Arial"/>
          <w:sz w:val="20"/>
        </w:rPr>
        <w:tab/>
        <w:t>On UE RF requirements for fragmented carriers</w:t>
      </w:r>
      <w:r w:rsidRPr="00C70C75">
        <w:rPr>
          <w:rFonts w:ascii="Arial" w:hAnsi="Arial" w:cs="Arial"/>
          <w:sz w:val="20"/>
        </w:rPr>
        <w:tab/>
        <w:t>Apple</w:t>
      </w:r>
    </w:p>
    <w:p w14:paraId="3F7CC4EE"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R4-2500613</w:t>
      </w:r>
      <w:r w:rsidRPr="00C70C75">
        <w:rPr>
          <w:rFonts w:ascii="Arial" w:hAnsi="Arial" w:cs="Arial"/>
          <w:sz w:val="20"/>
        </w:rPr>
        <w:tab/>
        <w:t>UE mechanism to trigger one RF RX chain mode</w:t>
      </w:r>
      <w:r w:rsidRPr="00C70C75">
        <w:rPr>
          <w:rFonts w:ascii="Arial" w:hAnsi="Arial" w:cs="Arial"/>
          <w:sz w:val="20"/>
        </w:rPr>
        <w:tab/>
        <w:t>Qualcomm Incorporated</w:t>
      </w:r>
    </w:p>
    <w:p w14:paraId="309BBD52"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R4-2500650</w:t>
      </w:r>
      <w:r w:rsidRPr="00C70C75">
        <w:rPr>
          <w:rFonts w:ascii="Arial" w:hAnsi="Arial" w:cs="Arial"/>
          <w:sz w:val="20"/>
        </w:rPr>
        <w:tab/>
        <w:t>Methods for reducing the number of UE Rx chains</w:t>
      </w:r>
      <w:r w:rsidRPr="00C70C75">
        <w:rPr>
          <w:rFonts w:ascii="Arial" w:hAnsi="Arial" w:cs="Arial"/>
          <w:sz w:val="20"/>
        </w:rPr>
        <w:tab/>
        <w:t>Xiaomi</w:t>
      </w:r>
    </w:p>
    <w:p w14:paraId="61BACAFA"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R4-2500676</w:t>
      </w:r>
      <w:r w:rsidRPr="00C70C75">
        <w:rPr>
          <w:rFonts w:ascii="Arial" w:hAnsi="Arial" w:cs="Arial"/>
          <w:sz w:val="20"/>
        </w:rPr>
        <w:tab/>
        <w:t>Topic summary for [114][124] FS_NR_DL_Frag_Carrier</w:t>
      </w:r>
      <w:r w:rsidRPr="00C70C75">
        <w:rPr>
          <w:rFonts w:ascii="Arial" w:hAnsi="Arial" w:cs="Arial"/>
          <w:sz w:val="20"/>
        </w:rPr>
        <w:tab/>
        <w:t>Moderator(Mediatek)</w:t>
      </w:r>
    </w:p>
    <w:p w14:paraId="5609D101"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R4-2500726</w:t>
      </w:r>
      <w:r w:rsidRPr="00C70C75">
        <w:rPr>
          <w:rFonts w:ascii="Arial" w:hAnsi="Arial" w:cs="Arial"/>
          <w:sz w:val="20"/>
        </w:rPr>
        <w:tab/>
        <w:t>Discussion on methods for reducing the number of UE RX chains</w:t>
      </w:r>
      <w:r w:rsidRPr="00C70C75">
        <w:rPr>
          <w:rFonts w:ascii="Arial" w:hAnsi="Arial" w:cs="Arial"/>
          <w:sz w:val="20"/>
        </w:rPr>
        <w:tab/>
        <w:t>vivo</w:t>
      </w:r>
    </w:p>
    <w:p w14:paraId="51A3FAB0"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R4-2500727</w:t>
      </w:r>
      <w:r w:rsidRPr="00C70C75">
        <w:rPr>
          <w:rFonts w:ascii="Arial" w:hAnsi="Arial" w:cs="Arial"/>
          <w:sz w:val="20"/>
        </w:rPr>
        <w:tab/>
        <w:t>Impacts on UE RF requirements and DL performance</w:t>
      </w:r>
      <w:r w:rsidRPr="00C70C75">
        <w:rPr>
          <w:rFonts w:ascii="Arial" w:hAnsi="Arial" w:cs="Arial"/>
          <w:sz w:val="20"/>
        </w:rPr>
        <w:tab/>
        <w:t>vivo</w:t>
      </w:r>
    </w:p>
    <w:p w14:paraId="1AD51E49"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R4-2500808</w:t>
      </w:r>
      <w:r w:rsidRPr="00C70C75">
        <w:rPr>
          <w:rFonts w:ascii="Arial" w:hAnsi="Arial" w:cs="Arial"/>
          <w:sz w:val="20"/>
        </w:rPr>
        <w:tab/>
        <w:t>Discussion on general aspects for fragmented carriers</w:t>
      </w:r>
      <w:r w:rsidRPr="00C70C75">
        <w:rPr>
          <w:rFonts w:ascii="Arial" w:hAnsi="Arial" w:cs="Arial"/>
          <w:sz w:val="20"/>
        </w:rPr>
        <w:tab/>
        <w:t>Samsung</w:t>
      </w:r>
    </w:p>
    <w:p w14:paraId="7CF7A305"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R4-2500809</w:t>
      </w:r>
      <w:r w:rsidRPr="00C70C75">
        <w:rPr>
          <w:rFonts w:ascii="Arial" w:hAnsi="Arial" w:cs="Arial"/>
          <w:sz w:val="20"/>
        </w:rPr>
        <w:tab/>
        <w:t>Link budget calculation for DL performance with shared Rx RF chain</w:t>
      </w:r>
      <w:r w:rsidRPr="00C70C75">
        <w:rPr>
          <w:rFonts w:ascii="Arial" w:hAnsi="Arial" w:cs="Arial"/>
          <w:sz w:val="20"/>
        </w:rPr>
        <w:tab/>
        <w:t>Samsung</w:t>
      </w:r>
    </w:p>
    <w:p w14:paraId="4335E21D"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R4-2500941</w:t>
      </w:r>
      <w:r w:rsidRPr="00C70C75">
        <w:rPr>
          <w:rFonts w:ascii="Arial" w:hAnsi="Arial" w:cs="Arial"/>
          <w:sz w:val="20"/>
        </w:rPr>
        <w:tab/>
        <w:t>Discussion the methods for reducing the number of UE Rx chain</w:t>
      </w:r>
      <w:r w:rsidRPr="00C70C75">
        <w:rPr>
          <w:rFonts w:ascii="Arial" w:hAnsi="Arial" w:cs="Arial"/>
          <w:sz w:val="20"/>
        </w:rPr>
        <w:tab/>
        <w:t>ZTE Corporation, Sanechips</w:t>
      </w:r>
    </w:p>
    <w:p w14:paraId="05305093"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R4-2500942</w:t>
      </w:r>
      <w:r w:rsidRPr="00C70C75">
        <w:rPr>
          <w:rFonts w:ascii="Arial" w:hAnsi="Arial" w:cs="Arial"/>
          <w:sz w:val="20"/>
        </w:rPr>
        <w:tab/>
        <w:t>Discussion on the RF requirement for fragmented carrier</w:t>
      </w:r>
      <w:r w:rsidRPr="00C70C75">
        <w:rPr>
          <w:rFonts w:ascii="Arial" w:hAnsi="Arial" w:cs="Arial"/>
          <w:sz w:val="20"/>
        </w:rPr>
        <w:tab/>
        <w:t>ZTE Corporation, Sanechips</w:t>
      </w:r>
    </w:p>
    <w:p w14:paraId="298FC94E"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R4-2501032</w:t>
      </w:r>
      <w:r w:rsidRPr="00C70C75">
        <w:rPr>
          <w:rFonts w:ascii="Arial" w:hAnsi="Arial" w:cs="Arial"/>
          <w:sz w:val="20"/>
        </w:rPr>
        <w:tab/>
        <w:t>Discussion on fragmented DL carriers</w:t>
      </w:r>
      <w:r w:rsidRPr="00C70C75">
        <w:rPr>
          <w:rFonts w:ascii="Arial" w:hAnsi="Arial" w:cs="Arial"/>
          <w:sz w:val="20"/>
        </w:rPr>
        <w:tab/>
        <w:t>CATT</w:t>
      </w:r>
    </w:p>
    <w:p w14:paraId="0C2A8E21"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R4-2501150</w:t>
      </w:r>
      <w:r w:rsidRPr="00C70C75">
        <w:rPr>
          <w:rFonts w:ascii="Arial" w:hAnsi="Arial" w:cs="Arial"/>
          <w:sz w:val="20"/>
        </w:rPr>
        <w:tab/>
        <w:t>Discussion on remaining signalling aspects for DL fragmented carriers study</w:t>
      </w:r>
      <w:r w:rsidRPr="00C70C75">
        <w:rPr>
          <w:rFonts w:ascii="Arial" w:hAnsi="Arial" w:cs="Arial"/>
          <w:sz w:val="20"/>
        </w:rPr>
        <w:tab/>
        <w:t>MediaTek Inc.</w:t>
      </w:r>
    </w:p>
    <w:p w14:paraId="579B44D4"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R4-2501189</w:t>
      </w:r>
      <w:r w:rsidRPr="00C70C75">
        <w:rPr>
          <w:rFonts w:ascii="Arial" w:hAnsi="Arial" w:cs="Arial"/>
          <w:sz w:val="20"/>
        </w:rPr>
        <w:tab/>
        <w:t>Discussion on methods for reducing the number of UE Rx chains for fragmented carriers</w:t>
      </w:r>
      <w:r w:rsidRPr="00C70C75">
        <w:rPr>
          <w:rFonts w:ascii="Arial" w:hAnsi="Arial" w:cs="Arial"/>
          <w:sz w:val="20"/>
        </w:rPr>
        <w:tab/>
        <w:t>Google</w:t>
      </w:r>
    </w:p>
    <w:p w14:paraId="7AAC65BC"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R4-2501196</w:t>
      </w:r>
      <w:r w:rsidRPr="00C70C75">
        <w:rPr>
          <w:rFonts w:ascii="Arial" w:hAnsi="Arial" w:cs="Arial"/>
          <w:sz w:val="20"/>
        </w:rPr>
        <w:tab/>
        <w:t>Disscussion on methods for reducing the number of UE RX chains</w:t>
      </w:r>
      <w:r w:rsidRPr="00C70C75">
        <w:rPr>
          <w:rFonts w:ascii="Arial" w:hAnsi="Arial" w:cs="Arial"/>
          <w:sz w:val="20"/>
        </w:rPr>
        <w:tab/>
        <w:t>Spreadtrum,UNISOC</w:t>
      </w:r>
    </w:p>
    <w:p w14:paraId="42C7CCA4"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R4-2501295</w:t>
      </w:r>
      <w:r w:rsidRPr="00C70C75">
        <w:rPr>
          <w:rFonts w:ascii="Arial" w:hAnsi="Arial" w:cs="Arial"/>
          <w:sz w:val="20"/>
        </w:rPr>
        <w:tab/>
        <w:t>Views on enabling condition on the FR1 fragmented carriers</w:t>
      </w:r>
      <w:r w:rsidRPr="00C70C75">
        <w:rPr>
          <w:rFonts w:ascii="Arial" w:hAnsi="Arial" w:cs="Arial"/>
          <w:sz w:val="20"/>
        </w:rPr>
        <w:tab/>
        <w:t>CHTTL</w:t>
      </w:r>
    </w:p>
    <w:p w14:paraId="0602866D"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R4-2501472</w:t>
      </w:r>
      <w:r w:rsidRPr="00C70C75">
        <w:rPr>
          <w:rFonts w:ascii="Arial" w:hAnsi="Arial" w:cs="Arial"/>
          <w:sz w:val="20"/>
        </w:rPr>
        <w:tab/>
        <w:t>Discussion on reducing the number of UE Rx chains</w:t>
      </w:r>
      <w:r w:rsidRPr="00C70C75">
        <w:rPr>
          <w:rFonts w:ascii="Arial" w:hAnsi="Arial" w:cs="Arial"/>
          <w:sz w:val="20"/>
        </w:rPr>
        <w:tab/>
        <w:t>OPPO</w:t>
      </w:r>
    </w:p>
    <w:p w14:paraId="29EBA4B8"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R4-2501473</w:t>
      </w:r>
      <w:r w:rsidRPr="00C70C75">
        <w:rPr>
          <w:rFonts w:ascii="Arial" w:hAnsi="Arial" w:cs="Arial"/>
          <w:sz w:val="20"/>
        </w:rPr>
        <w:tab/>
        <w:t>Discussion on impacts on UE RF requirements</w:t>
      </w:r>
      <w:r w:rsidRPr="00C70C75">
        <w:rPr>
          <w:rFonts w:ascii="Arial" w:hAnsi="Arial" w:cs="Arial"/>
          <w:sz w:val="20"/>
        </w:rPr>
        <w:tab/>
        <w:t>OPPO</w:t>
      </w:r>
    </w:p>
    <w:p w14:paraId="501AE542"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R4-2501662</w:t>
      </w:r>
      <w:r w:rsidRPr="00C70C75">
        <w:rPr>
          <w:rFonts w:ascii="Arial" w:hAnsi="Arial" w:cs="Arial"/>
          <w:sz w:val="20"/>
        </w:rPr>
        <w:tab/>
        <w:t>Discussion on requirements for Fragmented CA</w:t>
      </w:r>
      <w:r w:rsidRPr="00C70C75">
        <w:rPr>
          <w:rFonts w:ascii="Arial" w:hAnsi="Arial" w:cs="Arial"/>
          <w:sz w:val="20"/>
        </w:rPr>
        <w:tab/>
        <w:t>Nokia</w:t>
      </w:r>
    </w:p>
    <w:p w14:paraId="32D9FA95"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R4-2501802</w:t>
      </w:r>
      <w:r w:rsidRPr="00C70C75">
        <w:rPr>
          <w:rFonts w:ascii="Arial" w:hAnsi="Arial" w:cs="Arial"/>
          <w:sz w:val="20"/>
        </w:rPr>
        <w:tab/>
        <w:t>On signalling aspect of fragmented carriers</w:t>
      </w:r>
      <w:r w:rsidRPr="00C70C75">
        <w:rPr>
          <w:rFonts w:ascii="Arial" w:hAnsi="Arial" w:cs="Arial"/>
          <w:sz w:val="20"/>
        </w:rPr>
        <w:tab/>
        <w:t>Huawei, HiSilicon</w:t>
      </w:r>
    </w:p>
    <w:p w14:paraId="6F6EE54A"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R4-2501803</w:t>
      </w:r>
      <w:r w:rsidRPr="00C70C75">
        <w:rPr>
          <w:rFonts w:ascii="Arial" w:hAnsi="Arial" w:cs="Arial"/>
          <w:sz w:val="20"/>
        </w:rPr>
        <w:tab/>
        <w:t>On RF requirements of fragmented carriers</w:t>
      </w:r>
      <w:r w:rsidRPr="00C70C75">
        <w:rPr>
          <w:rFonts w:ascii="Arial" w:hAnsi="Arial" w:cs="Arial"/>
          <w:sz w:val="20"/>
        </w:rPr>
        <w:tab/>
        <w:t>Huawei, HiSilicon</w:t>
      </w:r>
    </w:p>
    <w:p w14:paraId="0C5F4CCF"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R4-2501896</w:t>
      </w:r>
      <w:r w:rsidRPr="00C70C75">
        <w:rPr>
          <w:rFonts w:ascii="Arial" w:hAnsi="Arial" w:cs="Arial"/>
          <w:sz w:val="20"/>
        </w:rPr>
        <w:tab/>
        <w:t>Discussion on methods for reducing the number of UE Rx chains</w:t>
      </w:r>
      <w:r w:rsidRPr="00C70C75">
        <w:rPr>
          <w:rFonts w:ascii="Arial" w:hAnsi="Arial" w:cs="Arial"/>
          <w:sz w:val="20"/>
        </w:rPr>
        <w:tab/>
        <w:t>Nokia</w:t>
      </w:r>
    </w:p>
    <w:p w14:paraId="3F125DAB"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R4-2501936</w:t>
      </w:r>
      <w:r w:rsidRPr="00C70C75">
        <w:rPr>
          <w:rFonts w:ascii="Arial" w:hAnsi="Arial" w:cs="Arial"/>
          <w:sz w:val="20"/>
        </w:rPr>
        <w:tab/>
        <w:t>Discussion on UE signaling of Fragmented Carriers</w:t>
      </w:r>
      <w:r w:rsidRPr="00C70C75">
        <w:rPr>
          <w:rFonts w:ascii="Arial" w:hAnsi="Arial" w:cs="Arial"/>
          <w:sz w:val="20"/>
        </w:rPr>
        <w:tab/>
        <w:t>Ericsson</w:t>
      </w:r>
    </w:p>
    <w:p w14:paraId="3EA03300"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R4-2501937</w:t>
      </w:r>
      <w:r w:rsidRPr="00C70C75">
        <w:rPr>
          <w:rFonts w:ascii="Arial" w:hAnsi="Arial" w:cs="Arial"/>
          <w:sz w:val="20"/>
        </w:rPr>
        <w:tab/>
        <w:t>Discusson on impact on UE RF requirement of fragmented carriers</w:t>
      </w:r>
      <w:r w:rsidRPr="00C70C75">
        <w:rPr>
          <w:rFonts w:ascii="Arial" w:hAnsi="Arial" w:cs="Arial"/>
          <w:sz w:val="20"/>
        </w:rPr>
        <w:tab/>
        <w:t>Ericsson</w:t>
      </w:r>
    </w:p>
    <w:p w14:paraId="22D16496"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R4-2502872</w:t>
      </w:r>
      <w:r w:rsidRPr="00C70C75">
        <w:rPr>
          <w:rFonts w:ascii="Arial" w:hAnsi="Arial" w:cs="Arial"/>
          <w:sz w:val="20"/>
        </w:rPr>
        <w:tab/>
        <w:t>Ad hoc minutes on fragmented DL</w:t>
      </w:r>
      <w:r w:rsidRPr="00C70C75">
        <w:rPr>
          <w:rFonts w:ascii="Arial" w:hAnsi="Arial" w:cs="Arial"/>
          <w:sz w:val="20"/>
        </w:rPr>
        <w:tab/>
        <w:t>MediaTek</w:t>
      </w:r>
    </w:p>
    <w:p w14:paraId="560CA34F"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R4-2502873</w:t>
      </w:r>
      <w:r w:rsidRPr="00C70C75">
        <w:rPr>
          <w:rFonts w:ascii="Arial" w:hAnsi="Arial" w:cs="Arial"/>
          <w:sz w:val="20"/>
        </w:rPr>
        <w:tab/>
        <w:t>WF on fragmented DL</w:t>
      </w:r>
      <w:r w:rsidRPr="00C70C75">
        <w:rPr>
          <w:rFonts w:ascii="Arial" w:hAnsi="Arial" w:cs="Arial"/>
          <w:sz w:val="20"/>
        </w:rPr>
        <w:tab/>
        <w:t>MediaTek</w:t>
      </w:r>
    </w:p>
    <w:p w14:paraId="3DE1FF37" w14:textId="77777777" w:rsidR="00C70C75" w:rsidRPr="00C70C75" w:rsidRDefault="00C70C75" w:rsidP="00C70C75">
      <w:pPr>
        <w:pStyle w:val="aff6"/>
        <w:numPr>
          <w:ilvl w:val="0"/>
          <w:numId w:val="55"/>
        </w:numPr>
        <w:snapToGrid w:val="0"/>
        <w:ind w:leftChars="0"/>
        <w:rPr>
          <w:rFonts w:ascii="Arial" w:hAnsi="Arial" w:cs="Arial"/>
          <w:sz w:val="20"/>
        </w:rPr>
      </w:pPr>
      <w:r w:rsidRPr="00C70C75">
        <w:rPr>
          <w:rFonts w:ascii="Arial" w:hAnsi="Arial" w:cs="Arial"/>
          <w:sz w:val="20"/>
        </w:rPr>
        <w:t>R4-2502925</w:t>
      </w:r>
      <w:r w:rsidRPr="00C70C75">
        <w:rPr>
          <w:rFonts w:ascii="Arial" w:hAnsi="Arial" w:cs="Arial"/>
          <w:sz w:val="20"/>
        </w:rPr>
        <w:tab/>
        <w:t>TP for TR38.755</w:t>
      </w:r>
      <w:r w:rsidRPr="00C70C75">
        <w:rPr>
          <w:rFonts w:ascii="Arial" w:hAnsi="Arial" w:cs="Arial"/>
          <w:sz w:val="20"/>
        </w:rPr>
        <w:tab/>
        <w:t>MediaTek Inc., Nokia, [Apple, Ericsson, Huawei, Skyworks,…]</w:t>
      </w:r>
    </w:p>
    <w:p w14:paraId="0280F58C" w14:textId="2208C1F1" w:rsidR="00056087" w:rsidRPr="00C70C75" w:rsidRDefault="00C70C75" w:rsidP="00C70C75">
      <w:pPr>
        <w:pStyle w:val="aff6"/>
        <w:numPr>
          <w:ilvl w:val="0"/>
          <w:numId w:val="55"/>
        </w:numPr>
        <w:snapToGrid w:val="0"/>
        <w:ind w:leftChars="0"/>
        <w:rPr>
          <w:rFonts w:ascii="Arial" w:eastAsia="DengXian" w:hAnsi="Arial" w:cs="Arial"/>
          <w:u w:val="single"/>
          <w:lang w:eastAsia="zh-CN"/>
        </w:rPr>
      </w:pPr>
      <w:r w:rsidRPr="00C70C75">
        <w:rPr>
          <w:rFonts w:ascii="Arial" w:hAnsi="Arial" w:cs="Arial"/>
          <w:sz w:val="20"/>
        </w:rPr>
        <w:t>R4-2502949</w:t>
      </w:r>
      <w:r w:rsidRPr="00C70C75">
        <w:rPr>
          <w:rFonts w:ascii="Arial" w:hAnsi="Arial" w:cs="Arial"/>
          <w:sz w:val="20"/>
        </w:rPr>
        <w:tab/>
        <w:t>Impacts on UE RF requirements and DL performance impacts</w:t>
      </w:r>
      <w:r w:rsidRPr="00C70C75">
        <w:rPr>
          <w:rFonts w:ascii="Arial" w:hAnsi="Arial" w:cs="Arial"/>
          <w:sz w:val="20"/>
        </w:rPr>
        <w:tab/>
        <w:t>MediaTek Inc.</w:t>
      </w:r>
    </w:p>
    <w:p w14:paraId="5EB4B4F7" w14:textId="77777777" w:rsidR="00C70C75" w:rsidRPr="00C70C75" w:rsidRDefault="00C70C75" w:rsidP="00C70C75">
      <w:pPr>
        <w:snapToGrid w:val="0"/>
        <w:rPr>
          <w:rFonts w:ascii="Arial" w:eastAsia="DengXian" w:hAnsi="Arial" w:cs="Arial"/>
          <w:b/>
          <w:bCs/>
          <w:u w:val="single"/>
          <w:lang w:eastAsia="zh-CN"/>
        </w:rPr>
      </w:pPr>
    </w:p>
    <w:p w14:paraId="40B4A5B7" w14:textId="6226B880" w:rsidR="0083336C" w:rsidRPr="009E7009" w:rsidRDefault="0083336C" w:rsidP="0083336C">
      <w:pPr>
        <w:overflowPunct/>
        <w:autoSpaceDE/>
        <w:snapToGrid w:val="0"/>
        <w:spacing w:afterLines="50" w:after="120"/>
        <w:rPr>
          <w:rFonts w:ascii="Arial" w:eastAsia="DengXian" w:hAnsi="Arial" w:cs="Arial"/>
          <w:sz w:val="21"/>
          <w:u w:val="single"/>
          <w:lang w:eastAsia="zh-CN"/>
        </w:rPr>
      </w:pPr>
      <w:r>
        <w:rPr>
          <w:rFonts w:ascii="Arial" w:eastAsia="DengXian" w:hAnsi="Arial" w:cs="Arial"/>
          <w:b/>
          <w:bCs/>
          <w:sz w:val="21"/>
          <w:u w:val="single"/>
          <w:lang w:eastAsia="zh-CN"/>
        </w:rPr>
        <w:t>RAN4#113</w:t>
      </w:r>
    </w:p>
    <w:p w14:paraId="53CD623B" w14:textId="43C9C2A1"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R4-2418089</w:t>
      </w:r>
      <w:r w:rsidRPr="00CC1DAE">
        <w:rPr>
          <w:rFonts w:ascii="Arial" w:hAnsi="Arial" w:cs="Arial"/>
          <w:sz w:val="20"/>
        </w:rPr>
        <w:tab/>
        <w:t>NC DL CA vs single CC ACS</w:t>
      </w:r>
      <w:r w:rsidRPr="00CC1DAE">
        <w:rPr>
          <w:rFonts w:ascii="Arial" w:hAnsi="Arial" w:cs="Arial"/>
          <w:sz w:val="20"/>
        </w:rPr>
        <w:tab/>
        <w:t>Qualcomm Incorporated</w:t>
      </w:r>
    </w:p>
    <w:p w14:paraId="093E545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R4-2418146</w:t>
      </w:r>
      <w:r w:rsidRPr="00CC1DAE">
        <w:rPr>
          <w:rFonts w:ascii="Arial" w:hAnsi="Arial" w:cs="Arial"/>
          <w:sz w:val="20"/>
        </w:rPr>
        <w:tab/>
        <w:t>Topic summary for [113][124] FS_NR_DL_Frag_Carrier</w:t>
      </w:r>
      <w:r w:rsidRPr="00CC1DAE">
        <w:rPr>
          <w:rFonts w:ascii="Arial" w:hAnsi="Arial" w:cs="Arial"/>
          <w:sz w:val="20"/>
        </w:rPr>
        <w:tab/>
        <w:t>Moderator (Mediatek)</w:t>
      </w:r>
    </w:p>
    <w:bookmarkEnd w:id="27"/>
    <w:p w14:paraId="37365E7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R4-2418168</w:t>
      </w:r>
      <w:r w:rsidRPr="00CC1DAE">
        <w:rPr>
          <w:rFonts w:ascii="Arial" w:hAnsi="Arial" w:cs="Arial"/>
          <w:sz w:val="20"/>
        </w:rPr>
        <w:tab/>
        <w:t>Discussion on methods for reducing the number of UE RX chains</w:t>
      </w:r>
      <w:r w:rsidRPr="00CC1DAE">
        <w:rPr>
          <w:rFonts w:ascii="Arial" w:hAnsi="Arial" w:cs="Arial"/>
          <w:sz w:val="20"/>
        </w:rPr>
        <w:tab/>
        <w:t>vivo</w:t>
      </w:r>
    </w:p>
    <w:p w14:paraId="3BD2619B"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R4-2418169</w:t>
      </w:r>
      <w:r w:rsidRPr="00CC1DAE">
        <w:rPr>
          <w:rFonts w:ascii="Arial" w:hAnsi="Arial" w:cs="Arial"/>
          <w:sz w:val="20"/>
        </w:rPr>
        <w:tab/>
        <w:t>Impacts on UE RF requirements and DL performance</w:t>
      </w:r>
      <w:r w:rsidRPr="00CC1DAE">
        <w:rPr>
          <w:rFonts w:ascii="Arial" w:hAnsi="Arial" w:cs="Arial"/>
          <w:sz w:val="20"/>
        </w:rPr>
        <w:tab/>
        <w:t>vivo</w:t>
      </w:r>
    </w:p>
    <w:p w14:paraId="10F74C8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R4-2418301</w:t>
      </w:r>
      <w:r w:rsidRPr="00CC1DAE">
        <w:rPr>
          <w:rFonts w:ascii="Arial" w:hAnsi="Arial" w:cs="Arial"/>
          <w:sz w:val="20"/>
        </w:rPr>
        <w:tab/>
        <w:t>Discussion on fragmented carriers</w:t>
      </w:r>
      <w:r w:rsidRPr="00CC1DAE">
        <w:rPr>
          <w:rFonts w:ascii="Arial" w:hAnsi="Arial" w:cs="Arial"/>
          <w:sz w:val="20"/>
        </w:rPr>
        <w:tab/>
        <w:t>Samsung</w:t>
      </w:r>
    </w:p>
    <w:p w14:paraId="7A3EB87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R4-2418531</w:t>
      </w:r>
      <w:r w:rsidRPr="00CC1DAE">
        <w:rPr>
          <w:rFonts w:ascii="Arial" w:hAnsi="Arial" w:cs="Arial"/>
          <w:sz w:val="20"/>
        </w:rPr>
        <w:tab/>
        <w:t>On methods for reducing the number of UE Rx chains for fragmented carriers</w:t>
      </w:r>
      <w:r w:rsidRPr="00CC1DAE">
        <w:rPr>
          <w:rFonts w:ascii="Arial" w:hAnsi="Arial" w:cs="Arial"/>
          <w:sz w:val="20"/>
        </w:rPr>
        <w:tab/>
        <w:t>Apple</w:t>
      </w:r>
    </w:p>
    <w:p w14:paraId="5338AC7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R4-2418532</w:t>
      </w:r>
      <w:r w:rsidRPr="00CC1DAE">
        <w:rPr>
          <w:rFonts w:ascii="Arial" w:hAnsi="Arial" w:cs="Arial"/>
          <w:sz w:val="20"/>
        </w:rPr>
        <w:tab/>
        <w:t>On UE RF requirements for fragmented carriers</w:t>
      </w:r>
      <w:r w:rsidRPr="00CC1DAE">
        <w:rPr>
          <w:rFonts w:ascii="Arial" w:hAnsi="Arial" w:cs="Arial"/>
          <w:sz w:val="20"/>
        </w:rPr>
        <w:tab/>
        <w:t>Apple</w:t>
      </w:r>
    </w:p>
    <w:p w14:paraId="403E14D9"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R4-2418615</w:t>
      </w:r>
      <w:r w:rsidRPr="00CC1DAE">
        <w:rPr>
          <w:rFonts w:ascii="Arial" w:hAnsi="Arial" w:cs="Arial"/>
          <w:sz w:val="20"/>
        </w:rPr>
        <w:tab/>
        <w:t>Discussion on methods for reducing the number of UE RX chains</w:t>
      </w:r>
      <w:r w:rsidRPr="00CC1DAE">
        <w:rPr>
          <w:rFonts w:ascii="Arial" w:hAnsi="Arial" w:cs="Arial"/>
          <w:sz w:val="20"/>
        </w:rPr>
        <w:tab/>
        <w:t>Spreadtrum Communications</w:t>
      </w:r>
    </w:p>
    <w:p w14:paraId="28B28FB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R4-2418695</w:t>
      </w:r>
      <w:r w:rsidRPr="00CC1DAE">
        <w:rPr>
          <w:rFonts w:ascii="Arial" w:hAnsi="Arial" w:cs="Arial"/>
          <w:sz w:val="20"/>
        </w:rPr>
        <w:tab/>
        <w:t>View on Fragmented carrier RF requirements</w:t>
      </w:r>
      <w:r w:rsidRPr="00CC1DAE">
        <w:rPr>
          <w:rFonts w:ascii="Arial" w:hAnsi="Arial" w:cs="Arial"/>
          <w:sz w:val="20"/>
        </w:rPr>
        <w:tab/>
        <w:t>ZTE Corporation, Sanechips</w:t>
      </w:r>
    </w:p>
    <w:p w14:paraId="654032E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R4-2418717</w:t>
      </w:r>
      <w:r w:rsidRPr="00CC1DAE">
        <w:rPr>
          <w:rFonts w:ascii="Arial" w:hAnsi="Arial" w:cs="Arial"/>
          <w:sz w:val="20"/>
        </w:rPr>
        <w:tab/>
        <w:t>On methods for reducing the number of UE Rx chain</w:t>
      </w:r>
      <w:r w:rsidRPr="00CC1DAE">
        <w:rPr>
          <w:rFonts w:ascii="Arial" w:hAnsi="Arial" w:cs="Arial"/>
          <w:sz w:val="20"/>
        </w:rPr>
        <w:tab/>
        <w:t>Huawei, HiSilicon</w:t>
      </w:r>
    </w:p>
    <w:p w14:paraId="6AEC9B9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R4-2418718</w:t>
      </w:r>
      <w:r w:rsidRPr="00CC1DAE">
        <w:rPr>
          <w:rFonts w:ascii="Arial" w:hAnsi="Arial" w:cs="Arial"/>
          <w:sz w:val="20"/>
        </w:rPr>
        <w:tab/>
        <w:t>On RF requirements of fragmented carriers</w:t>
      </w:r>
      <w:r w:rsidRPr="00CC1DAE">
        <w:rPr>
          <w:rFonts w:ascii="Arial" w:hAnsi="Arial" w:cs="Arial"/>
          <w:sz w:val="20"/>
        </w:rPr>
        <w:tab/>
        <w:t>Huawei, HiSilicon</w:t>
      </w:r>
    </w:p>
    <w:p w14:paraId="121985A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R4-2418841</w:t>
      </w:r>
      <w:r w:rsidRPr="00CC1DAE">
        <w:rPr>
          <w:rFonts w:ascii="Arial" w:hAnsi="Arial" w:cs="Arial"/>
          <w:sz w:val="20"/>
        </w:rPr>
        <w:tab/>
        <w:t>Discussion on methods for reducing the number of UE Rx chains for fragmented carriers</w:t>
      </w:r>
      <w:r w:rsidRPr="00CC1DAE">
        <w:rPr>
          <w:rFonts w:ascii="Arial" w:hAnsi="Arial" w:cs="Arial"/>
          <w:sz w:val="20"/>
        </w:rPr>
        <w:tab/>
        <w:t>Google Ireland Limited</w:t>
      </w:r>
    </w:p>
    <w:p w14:paraId="782978D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R4-2418854</w:t>
      </w:r>
      <w:r w:rsidRPr="00CC1DAE">
        <w:rPr>
          <w:rFonts w:ascii="Arial" w:hAnsi="Arial" w:cs="Arial"/>
          <w:sz w:val="20"/>
        </w:rPr>
        <w:tab/>
        <w:t>Discussion on remaining open issues for DL fragmented carriers study</w:t>
      </w:r>
      <w:r w:rsidRPr="00CC1DAE">
        <w:rPr>
          <w:rFonts w:ascii="Arial" w:hAnsi="Arial" w:cs="Arial"/>
          <w:sz w:val="20"/>
        </w:rPr>
        <w:tab/>
        <w:t>MediaTek Inc.</w:t>
      </w:r>
    </w:p>
    <w:p w14:paraId="6A0D9EC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R4-2418862</w:t>
      </w:r>
      <w:r w:rsidRPr="00CC1DAE">
        <w:rPr>
          <w:rFonts w:ascii="Arial" w:hAnsi="Arial" w:cs="Arial"/>
          <w:sz w:val="20"/>
        </w:rPr>
        <w:tab/>
        <w:t>Discussion of impacts on UE RF requirements and DL performance impacts</w:t>
      </w:r>
      <w:r w:rsidRPr="00CC1DAE">
        <w:rPr>
          <w:rFonts w:ascii="Arial" w:hAnsi="Arial" w:cs="Arial"/>
          <w:sz w:val="20"/>
        </w:rPr>
        <w:tab/>
        <w:t>MediaTek Inc.</w:t>
      </w:r>
    </w:p>
    <w:p w14:paraId="27912E0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R4-2419013</w:t>
      </w:r>
      <w:r w:rsidRPr="00CC1DAE">
        <w:rPr>
          <w:rFonts w:ascii="Arial" w:hAnsi="Arial" w:cs="Arial"/>
          <w:sz w:val="20"/>
        </w:rPr>
        <w:tab/>
        <w:t>Discussion on reducing the number of UE Rx chains</w:t>
      </w:r>
      <w:r w:rsidRPr="00CC1DAE">
        <w:rPr>
          <w:rFonts w:ascii="Arial" w:hAnsi="Arial" w:cs="Arial"/>
          <w:sz w:val="20"/>
        </w:rPr>
        <w:tab/>
        <w:t>OPPO</w:t>
      </w:r>
    </w:p>
    <w:p w14:paraId="079EC3EB"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R4-2419014</w:t>
      </w:r>
      <w:r w:rsidRPr="00CC1DAE">
        <w:rPr>
          <w:rFonts w:ascii="Arial" w:hAnsi="Arial" w:cs="Arial"/>
          <w:sz w:val="20"/>
        </w:rPr>
        <w:tab/>
        <w:t>Discussion on impacts on UE RF requirements</w:t>
      </w:r>
      <w:r w:rsidRPr="00CC1DAE">
        <w:rPr>
          <w:rFonts w:ascii="Arial" w:hAnsi="Arial" w:cs="Arial"/>
          <w:sz w:val="20"/>
        </w:rPr>
        <w:tab/>
        <w:t>OPPO</w:t>
      </w:r>
    </w:p>
    <w:p w14:paraId="70CEC2E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R4-2419453</w:t>
      </w:r>
      <w:r w:rsidRPr="00CC1DAE">
        <w:rPr>
          <w:rFonts w:ascii="Arial" w:hAnsi="Arial" w:cs="Arial"/>
          <w:sz w:val="20"/>
        </w:rPr>
        <w:tab/>
        <w:t>Discussion on Fragmented Carrier Study Item Description</w:t>
      </w:r>
      <w:r w:rsidRPr="00CC1DAE">
        <w:rPr>
          <w:rFonts w:ascii="Arial" w:hAnsi="Arial" w:cs="Arial"/>
          <w:sz w:val="20"/>
        </w:rPr>
        <w:tab/>
        <w:t>Nokia</w:t>
      </w:r>
    </w:p>
    <w:p w14:paraId="4717B1B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R4-2419454</w:t>
      </w:r>
      <w:r w:rsidRPr="00CC1DAE">
        <w:rPr>
          <w:rFonts w:ascii="Arial" w:hAnsi="Arial" w:cs="Arial"/>
          <w:sz w:val="20"/>
        </w:rPr>
        <w:tab/>
        <w:t>Discussion on Fragmented Carrier reduction of Rx RF chains</w:t>
      </w:r>
      <w:r w:rsidRPr="00CC1DAE">
        <w:rPr>
          <w:rFonts w:ascii="Arial" w:hAnsi="Arial" w:cs="Arial"/>
          <w:sz w:val="20"/>
        </w:rPr>
        <w:tab/>
        <w:t>Nokia</w:t>
      </w:r>
    </w:p>
    <w:p w14:paraId="7308BFB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R4-2419455</w:t>
      </w:r>
      <w:r w:rsidRPr="00CC1DAE">
        <w:rPr>
          <w:rFonts w:ascii="Arial" w:hAnsi="Arial" w:cs="Arial"/>
          <w:sz w:val="20"/>
        </w:rPr>
        <w:tab/>
        <w:t>Discussion on Fragmented Carrier impacts on UE RF requirements</w:t>
      </w:r>
      <w:r w:rsidRPr="00CC1DAE">
        <w:rPr>
          <w:rFonts w:ascii="Arial" w:hAnsi="Arial" w:cs="Arial"/>
          <w:sz w:val="20"/>
        </w:rPr>
        <w:tab/>
        <w:t>Nokia</w:t>
      </w:r>
    </w:p>
    <w:p w14:paraId="31AFEFA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R4-2419464</w:t>
      </w:r>
      <w:r w:rsidRPr="00CC1DAE">
        <w:rPr>
          <w:rFonts w:ascii="Arial" w:hAnsi="Arial" w:cs="Arial"/>
          <w:sz w:val="20"/>
        </w:rPr>
        <w:tab/>
        <w:t>In-band In-gap Blocking for Fragmented Carriers</w:t>
      </w:r>
      <w:r w:rsidRPr="00CC1DAE">
        <w:rPr>
          <w:rFonts w:ascii="Arial" w:hAnsi="Arial" w:cs="Arial"/>
          <w:sz w:val="20"/>
        </w:rPr>
        <w:tab/>
        <w:t>Murata Manufacturing Co Ltd.</w:t>
      </w:r>
    </w:p>
    <w:p w14:paraId="458AA72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R4-2419551</w:t>
      </w:r>
      <w:r w:rsidRPr="00CC1DAE">
        <w:rPr>
          <w:rFonts w:ascii="Arial" w:hAnsi="Arial" w:cs="Arial"/>
          <w:sz w:val="20"/>
        </w:rPr>
        <w:tab/>
        <w:t>Discussion on UE Rx chains of Fragmented Carriers</w:t>
      </w:r>
      <w:r w:rsidRPr="00CC1DAE">
        <w:rPr>
          <w:rFonts w:ascii="Arial" w:hAnsi="Arial" w:cs="Arial"/>
          <w:sz w:val="20"/>
        </w:rPr>
        <w:tab/>
        <w:t>Ericsson</w:t>
      </w:r>
    </w:p>
    <w:p w14:paraId="733C2F5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R4-2419552</w:t>
      </w:r>
      <w:r w:rsidRPr="00CC1DAE">
        <w:rPr>
          <w:rFonts w:ascii="Arial" w:hAnsi="Arial" w:cs="Arial"/>
          <w:sz w:val="20"/>
        </w:rPr>
        <w:tab/>
        <w:t>Discusson on impact on UE RF requirement of fragmented carriers</w:t>
      </w:r>
      <w:r w:rsidRPr="00CC1DAE">
        <w:rPr>
          <w:rFonts w:ascii="Arial" w:hAnsi="Arial" w:cs="Arial"/>
          <w:sz w:val="20"/>
        </w:rPr>
        <w:tab/>
        <w:t>Ericsson</w:t>
      </w:r>
    </w:p>
    <w:p w14:paraId="66F09C6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R4-2419618</w:t>
      </w:r>
      <w:r w:rsidRPr="00CC1DAE">
        <w:rPr>
          <w:rFonts w:ascii="Arial" w:hAnsi="Arial" w:cs="Arial"/>
          <w:sz w:val="20"/>
        </w:rPr>
        <w:tab/>
        <w:t>Fragmented carrier in-gap and adjacent assumptions to assess PSD imbalance</w:t>
      </w:r>
      <w:r w:rsidRPr="00CC1DAE">
        <w:rPr>
          <w:rFonts w:ascii="Arial" w:hAnsi="Arial" w:cs="Arial"/>
          <w:sz w:val="20"/>
        </w:rPr>
        <w:tab/>
        <w:t>Skyworks Solutions Inc.</w:t>
      </w:r>
    </w:p>
    <w:p w14:paraId="37AC209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R4-2420337</w:t>
      </w:r>
      <w:r w:rsidRPr="00CC1DAE">
        <w:rPr>
          <w:rFonts w:ascii="Arial" w:hAnsi="Arial" w:cs="Arial"/>
          <w:sz w:val="20"/>
        </w:rPr>
        <w:tab/>
        <w:t>WF on fragmented DL study</w:t>
      </w:r>
      <w:r w:rsidRPr="00CC1DAE">
        <w:rPr>
          <w:rFonts w:ascii="Arial" w:hAnsi="Arial" w:cs="Arial"/>
          <w:sz w:val="20"/>
        </w:rPr>
        <w:tab/>
        <w:t>MediaTek</w:t>
      </w:r>
    </w:p>
    <w:p w14:paraId="616BE5A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R4-2420512</w:t>
      </w:r>
      <w:r w:rsidRPr="00CC1DAE">
        <w:rPr>
          <w:rFonts w:ascii="Arial" w:hAnsi="Arial" w:cs="Arial"/>
          <w:sz w:val="20"/>
        </w:rPr>
        <w:tab/>
        <w:t>Ad hoc meeting minute on NR FR1 DL fragmented carriers study</w:t>
      </w:r>
      <w:r w:rsidRPr="00CC1DAE">
        <w:rPr>
          <w:rFonts w:ascii="Arial" w:hAnsi="Arial" w:cs="Arial"/>
          <w:sz w:val="20"/>
        </w:rPr>
        <w:tab/>
        <w:t>MediaTek</w:t>
      </w:r>
    </w:p>
    <w:p w14:paraId="3B99B378" w14:textId="0356F1FF" w:rsidR="0083336C" w:rsidRPr="009E7009" w:rsidRDefault="00CC1DAE" w:rsidP="00CC1DAE">
      <w:pPr>
        <w:pStyle w:val="aff6"/>
        <w:numPr>
          <w:ilvl w:val="0"/>
          <w:numId w:val="19"/>
        </w:numPr>
        <w:snapToGrid w:val="0"/>
        <w:ind w:leftChars="0"/>
        <w:rPr>
          <w:rFonts w:ascii="Arial" w:eastAsia="DengXian" w:hAnsi="Arial" w:cs="Arial"/>
          <w:u w:val="single"/>
          <w:lang w:eastAsia="zh-CN"/>
        </w:rPr>
      </w:pPr>
      <w:r w:rsidRPr="00CC1DAE">
        <w:rPr>
          <w:rFonts w:ascii="Arial" w:hAnsi="Arial" w:cs="Arial"/>
          <w:sz w:val="20"/>
        </w:rPr>
        <w:t>R4-2420519</w:t>
      </w:r>
      <w:r w:rsidRPr="00CC1DAE">
        <w:rPr>
          <w:rFonts w:ascii="Arial" w:hAnsi="Arial" w:cs="Arial"/>
          <w:sz w:val="20"/>
        </w:rPr>
        <w:tab/>
        <w:t>WF on NR FR1 DL fragmented carriers study</w:t>
      </w:r>
      <w:r w:rsidRPr="00CC1DAE">
        <w:rPr>
          <w:rFonts w:ascii="Arial" w:hAnsi="Arial" w:cs="Arial"/>
          <w:sz w:val="20"/>
        </w:rPr>
        <w:tab/>
        <w:t>MediaTek</w:t>
      </w:r>
    </w:p>
    <w:p w14:paraId="3FFA663E" w14:textId="77777777" w:rsidR="009E7009" w:rsidRDefault="009E7009" w:rsidP="0029253B">
      <w:pPr>
        <w:overflowPunct/>
        <w:autoSpaceDE/>
        <w:autoSpaceDN/>
        <w:snapToGrid w:val="0"/>
        <w:spacing w:afterLines="50" w:after="120"/>
        <w:textAlignment w:val="auto"/>
        <w:rPr>
          <w:rFonts w:ascii="Arial" w:eastAsia="DengXian" w:hAnsi="Arial" w:cs="Arial"/>
          <w:b/>
          <w:bCs/>
          <w:sz w:val="21"/>
          <w:u w:val="single"/>
          <w:lang w:eastAsia="zh-CN"/>
        </w:rPr>
      </w:pPr>
    </w:p>
    <w:p w14:paraId="64718B0B" w14:textId="002A7C6C" w:rsidR="0083336C" w:rsidRDefault="0083336C" w:rsidP="0083336C">
      <w:pPr>
        <w:overflowPunct/>
        <w:autoSpaceDE/>
        <w:snapToGrid w:val="0"/>
        <w:spacing w:afterLines="50" w:after="120"/>
        <w:rPr>
          <w:rFonts w:ascii="Arial" w:eastAsia="DengXian" w:hAnsi="Arial" w:cs="Arial"/>
          <w:b/>
          <w:bCs/>
          <w:sz w:val="21"/>
          <w:u w:val="single"/>
          <w:lang w:eastAsia="zh-CN"/>
        </w:rPr>
      </w:pPr>
      <w:r>
        <w:rPr>
          <w:rFonts w:ascii="Arial" w:eastAsia="DengXian" w:hAnsi="Arial" w:cs="Arial"/>
          <w:b/>
          <w:bCs/>
          <w:sz w:val="21"/>
          <w:u w:val="single"/>
          <w:lang w:eastAsia="zh-CN"/>
        </w:rPr>
        <w:t>RAN4#112bis</w:t>
      </w:r>
    </w:p>
    <w:p w14:paraId="72AC655B" w14:textId="5C1E965B"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lastRenderedPageBreak/>
        <w:t>R4-2414946</w:t>
      </w:r>
      <w:r w:rsidRPr="00CC1DAE">
        <w:rPr>
          <w:rFonts w:ascii="Arial" w:hAnsi="Arial" w:cs="Arial"/>
          <w:sz w:val="20"/>
        </w:rPr>
        <w:tab/>
        <w:t>Views on UE architecture and PSD difference for fragmented carriers</w:t>
      </w:r>
      <w:r w:rsidRPr="00CC1DAE">
        <w:rPr>
          <w:rFonts w:ascii="Arial" w:hAnsi="Arial" w:cs="Arial"/>
          <w:sz w:val="20"/>
        </w:rPr>
        <w:tab/>
        <w:t>Samsung, TELUS, Bell mobility</w:t>
      </w:r>
    </w:p>
    <w:p w14:paraId="5AB949D8"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R4-2414947</w:t>
      </w:r>
      <w:r w:rsidRPr="00CC1DAE">
        <w:rPr>
          <w:rFonts w:ascii="Arial" w:hAnsi="Arial" w:cs="Arial"/>
          <w:sz w:val="20"/>
        </w:rPr>
        <w:tab/>
        <w:t>Views on UE RF requirements for fragmented carriers</w:t>
      </w:r>
      <w:r w:rsidRPr="00CC1DAE">
        <w:rPr>
          <w:rFonts w:ascii="Arial" w:hAnsi="Arial" w:cs="Arial"/>
          <w:sz w:val="20"/>
        </w:rPr>
        <w:tab/>
        <w:t>Samsung, TELUS, Bell mobility</w:t>
      </w:r>
    </w:p>
    <w:p w14:paraId="1152D1F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R4-2415037</w:t>
      </w:r>
      <w:r w:rsidRPr="00CC1DAE">
        <w:rPr>
          <w:rFonts w:ascii="Arial" w:hAnsi="Arial" w:cs="Arial"/>
          <w:sz w:val="20"/>
        </w:rPr>
        <w:tab/>
        <w:t>Discussion on reducing the number of UE Rx chains</w:t>
      </w:r>
      <w:r w:rsidRPr="00CC1DAE">
        <w:rPr>
          <w:rFonts w:ascii="Arial" w:hAnsi="Arial" w:cs="Arial"/>
          <w:sz w:val="20"/>
        </w:rPr>
        <w:tab/>
        <w:t>OPPO</w:t>
      </w:r>
    </w:p>
    <w:p w14:paraId="314EADA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R4-2415038</w:t>
      </w:r>
      <w:r w:rsidRPr="00CC1DAE">
        <w:rPr>
          <w:rFonts w:ascii="Arial" w:hAnsi="Arial" w:cs="Arial"/>
          <w:sz w:val="20"/>
        </w:rPr>
        <w:tab/>
        <w:t>Discussion on impacts on UE RF requirements and DL performance</w:t>
      </w:r>
      <w:r w:rsidRPr="00CC1DAE">
        <w:rPr>
          <w:rFonts w:ascii="Arial" w:hAnsi="Arial" w:cs="Arial"/>
          <w:sz w:val="20"/>
        </w:rPr>
        <w:tab/>
        <w:t>OPPO</w:t>
      </w:r>
    </w:p>
    <w:p w14:paraId="3269ACB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R4-2415125</w:t>
      </w:r>
      <w:r w:rsidRPr="00CC1DAE">
        <w:rPr>
          <w:rFonts w:ascii="Arial" w:hAnsi="Arial" w:cs="Arial"/>
          <w:sz w:val="20"/>
        </w:rPr>
        <w:tab/>
        <w:t>Scope clarification on DL fragmented carriers</w:t>
      </w:r>
      <w:r w:rsidRPr="00CC1DAE">
        <w:rPr>
          <w:rFonts w:ascii="Arial" w:hAnsi="Arial" w:cs="Arial"/>
          <w:sz w:val="20"/>
        </w:rPr>
        <w:tab/>
        <w:t>CATT</w:t>
      </w:r>
    </w:p>
    <w:p w14:paraId="1B141E1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R4-2415126</w:t>
      </w:r>
      <w:r w:rsidRPr="00CC1DAE">
        <w:rPr>
          <w:rFonts w:ascii="Arial" w:hAnsi="Arial" w:cs="Arial"/>
          <w:sz w:val="20"/>
        </w:rPr>
        <w:tab/>
        <w:t>Discussion on methods for reducing the number of UE Rx chains</w:t>
      </w:r>
      <w:r w:rsidRPr="00CC1DAE">
        <w:rPr>
          <w:rFonts w:ascii="Arial" w:hAnsi="Arial" w:cs="Arial"/>
          <w:sz w:val="20"/>
        </w:rPr>
        <w:tab/>
        <w:t>CATT</w:t>
      </w:r>
    </w:p>
    <w:p w14:paraId="6DD3D709"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R4-2415127</w:t>
      </w:r>
      <w:r w:rsidRPr="00CC1DAE">
        <w:rPr>
          <w:rFonts w:ascii="Arial" w:hAnsi="Arial" w:cs="Arial"/>
          <w:sz w:val="20"/>
        </w:rPr>
        <w:tab/>
        <w:t>Discussion on impacts on UE RF requirements and DL performance</w:t>
      </w:r>
      <w:r w:rsidRPr="00CC1DAE">
        <w:rPr>
          <w:rFonts w:ascii="Arial" w:hAnsi="Arial" w:cs="Arial"/>
          <w:sz w:val="20"/>
        </w:rPr>
        <w:tab/>
        <w:t>CATT</w:t>
      </w:r>
    </w:p>
    <w:p w14:paraId="72ED5D51"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R4-2415226</w:t>
      </w:r>
      <w:r w:rsidRPr="00CC1DAE">
        <w:rPr>
          <w:rFonts w:ascii="Arial" w:hAnsi="Arial" w:cs="Arial"/>
          <w:sz w:val="20"/>
        </w:rPr>
        <w:tab/>
        <w:t>Topic summary for [112bis][122] FS_NR_DL_Frag_Carrier</w:t>
      </w:r>
      <w:r w:rsidRPr="00CC1DAE">
        <w:rPr>
          <w:rFonts w:ascii="Arial" w:hAnsi="Arial" w:cs="Arial"/>
          <w:sz w:val="20"/>
        </w:rPr>
        <w:tab/>
        <w:t>Moderator(Mediatek)</w:t>
      </w:r>
    </w:p>
    <w:p w14:paraId="1721DFB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R4-2415360</w:t>
      </w:r>
      <w:r w:rsidRPr="00CC1DAE">
        <w:rPr>
          <w:rFonts w:ascii="Arial" w:hAnsi="Arial" w:cs="Arial"/>
          <w:sz w:val="20"/>
        </w:rPr>
        <w:tab/>
        <w:t>Discussion on UE RF requirement impact for DL fragmented carriers</w:t>
      </w:r>
      <w:r w:rsidRPr="00CC1DAE">
        <w:rPr>
          <w:rFonts w:ascii="Arial" w:hAnsi="Arial" w:cs="Arial"/>
          <w:sz w:val="20"/>
        </w:rPr>
        <w:tab/>
        <w:t>Murata Manufacturing Co Ltd.</w:t>
      </w:r>
    </w:p>
    <w:p w14:paraId="0991447C"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R4-2415390</w:t>
      </w:r>
      <w:r w:rsidRPr="00CC1DAE">
        <w:rPr>
          <w:rFonts w:ascii="Arial" w:hAnsi="Arial" w:cs="Arial"/>
          <w:sz w:val="20"/>
        </w:rPr>
        <w:tab/>
        <w:t>Discussion on methods for reducing the number of UE Rx RF chains for Fragmented Carriers</w:t>
      </w:r>
      <w:r w:rsidRPr="00CC1DAE">
        <w:rPr>
          <w:rFonts w:ascii="Arial" w:hAnsi="Arial" w:cs="Arial"/>
          <w:sz w:val="20"/>
        </w:rPr>
        <w:tab/>
        <w:t>Nokia</w:t>
      </w:r>
    </w:p>
    <w:p w14:paraId="24FCEEF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R4-2415391</w:t>
      </w:r>
      <w:r w:rsidRPr="00CC1DAE">
        <w:rPr>
          <w:rFonts w:ascii="Arial" w:hAnsi="Arial" w:cs="Arial"/>
          <w:sz w:val="20"/>
        </w:rPr>
        <w:tab/>
        <w:t>Discussion on impacts on UE RF requirements and DL performance for Fragmented Carriers</w:t>
      </w:r>
      <w:r w:rsidRPr="00CC1DAE">
        <w:rPr>
          <w:rFonts w:ascii="Arial" w:hAnsi="Arial" w:cs="Arial"/>
          <w:sz w:val="20"/>
        </w:rPr>
        <w:tab/>
        <w:t>Nokia</w:t>
      </w:r>
    </w:p>
    <w:p w14:paraId="166829C3"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R4-2415510</w:t>
      </w:r>
      <w:r w:rsidRPr="00CC1DAE">
        <w:rPr>
          <w:rFonts w:ascii="Arial" w:hAnsi="Arial" w:cs="Arial"/>
          <w:sz w:val="20"/>
        </w:rPr>
        <w:tab/>
        <w:t>On methods for reducing the number of UE Rx chains for fragmented carriers</w:t>
      </w:r>
      <w:r w:rsidRPr="00CC1DAE">
        <w:rPr>
          <w:rFonts w:ascii="Arial" w:hAnsi="Arial" w:cs="Arial"/>
          <w:sz w:val="20"/>
        </w:rPr>
        <w:tab/>
        <w:t>Apple</w:t>
      </w:r>
    </w:p>
    <w:p w14:paraId="3516E1E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R4-2415511</w:t>
      </w:r>
      <w:r w:rsidRPr="00CC1DAE">
        <w:rPr>
          <w:rFonts w:ascii="Arial" w:hAnsi="Arial" w:cs="Arial"/>
          <w:sz w:val="20"/>
        </w:rPr>
        <w:tab/>
        <w:t>On UE RF requirements for fragmented carriers</w:t>
      </w:r>
      <w:r w:rsidRPr="00CC1DAE">
        <w:rPr>
          <w:rFonts w:ascii="Arial" w:hAnsi="Arial" w:cs="Arial"/>
          <w:sz w:val="20"/>
        </w:rPr>
        <w:tab/>
        <w:t>Apple</w:t>
      </w:r>
    </w:p>
    <w:p w14:paraId="49E42584"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R4-2415533</w:t>
      </w:r>
      <w:r w:rsidRPr="00CC1DAE">
        <w:rPr>
          <w:rFonts w:ascii="Arial" w:hAnsi="Arial" w:cs="Arial"/>
          <w:sz w:val="20"/>
        </w:rPr>
        <w:tab/>
        <w:t>On in-gap and adjacent blockers level for fragmented spectrum reception in a single Rx path</w:t>
      </w:r>
      <w:r w:rsidRPr="00CC1DAE">
        <w:rPr>
          <w:rFonts w:ascii="Arial" w:hAnsi="Arial" w:cs="Arial"/>
          <w:sz w:val="20"/>
        </w:rPr>
        <w:tab/>
        <w:t>Skyworks Solutions Inc.</w:t>
      </w:r>
    </w:p>
    <w:p w14:paraId="50801C4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R4-2415592</w:t>
      </w:r>
      <w:r w:rsidRPr="00CC1DAE">
        <w:rPr>
          <w:rFonts w:ascii="Arial" w:hAnsi="Arial" w:cs="Arial"/>
          <w:sz w:val="20"/>
        </w:rPr>
        <w:tab/>
        <w:t>Discussion on methods for reducing the number of UE RX chains</w:t>
      </w:r>
      <w:r w:rsidRPr="00CC1DAE">
        <w:rPr>
          <w:rFonts w:ascii="Arial" w:hAnsi="Arial" w:cs="Arial"/>
          <w:sz w:val="20"/>
        </w:rPr>
        <w:tab/>
        <w:t>Spreadtrum Communications</w:t>
      </w:r>
    </w:p>
    <w:p w14:paraId="5DCAD6FE"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R4-2415758</w:t>
      </w:r>
      <w:r w:rsidRPr="00CC1DAE">
        <w:rPr>
          <w:rFonts w:ascii="Arial" w:hAnsi="Arial" w:cs="Arial"/>
          <w:sz w:val="20"/>
        </w:rPr>
        <w:tab/>
        <w:t>Discussion on methods for reducing the number of UE RX chains</w:t>
      </w:r>
      <w:r w:rsidRPr="00CC1DAE">
        <w:rPr>
          <w:rFonts w:ascii="Arial" w:hAnsi="Arial" w:cs="Arial"/>
          <w:sz w:val="20"/>
        </w:rPr>
        <w:tab/>
        <w:t>vivo</w:t>
      </w:r>
    </w:p>
    <w:p w14:paraId="49A6B56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R4-2415759</w:t>
      </w:r>
      <w:r w:rsidRPr="00CC1DAE">
        <w:rPr>
          <w:rFonts w:ascii="Arial" w:hAnsi="Arial" w:cs="Arial"/>
          <w:sz w:val="20"/>
        </w:rPr>
        <w:tab/>
        <w:t>Discussion on impacts on UE RF requirements and DL performance</w:t>
      </w:r>
      <w:r w:rsidRPr="00CC1DAE">
        <w:rPr>
          <w:rFonts w:ascii="Arial" w:hAnsi="Arial" w:cs="Arial"/>
          <w:sz w:val="20"/>
        </w:rPr>
        <w:tab/>
        <w:t>vivo</w:t>
      </w:r>
    </w:p>
    <w:p w14:paraId="1B88FB5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R4-2415804</w:t>
      </w:r>
      <w:r w:rsidRPr="00CC1DAE">
        <w:rPr>
          <w:rFonts w:ascii="Arial" w:hAnsi="Arial" w:cs="Arial"/>
          <w:sz w:val="20"/>
        </w:rPr>
        <w:tab/>
        <w:t>On methods for reducing the number of UE Rx chain</w:t>
      </w:r>
      <w:r w:rsidRPr="00CC1DAE">
        <w:rPr>
          <w:rFonts w:ascii="Arial" w:hAnsi="Arial" w:cs="Arial"/>
          <w:sz w:val="20"/>
        </w:rPr>
        <w:tab/>
        <w:t>Huawei, HiSilicon</w:t>
      </w:r>
    </w:p>
    <w:p w14:paraId="711E2B4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R4-2415805</w:t>
      </w:r>
      <w:r w:rsidRPr="00CC1DAE">
        <w:rPr>
          <w:rFonts w:ascii="Arial" w:hAnsi="Arial" w:cs="Arial"/>
          <w:sz w:val="20"/>
        </w:rPr>
        <w:tab/>
        <w:t>On RF requirements of fragmented carriers</w:t>
      </w:r>
      <w:r w:rsidRPr="00CC1DAE">
        <w:rPr>
          <w:rFonts w:ascii="Arial" w:hAnsi="Arial" w:cs="Arial"/>
          <w:sz w:val="20"/>
        </w:rPr>
        <w:tab/>
        <w:t>Huawei, HiSilicon</w:t>
      </w:r>
    </w:p>
    <w:p w14:paraId="2D6FA00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R4-2415910</w:t>
      </w:r>
      <w:r w:rsidRPr="00CC1DAE">
        <w:rPr>
          <w:rFonts w:ascii="Arial" w:hAnsi="Arial" w:cs="Arial"/>
          <w:sz w:val="20"/>
        </w:rPr>
        <w:tab/>
        <w:t>View on methods for reducing the number of UE Rx chains</w:t>
      </w:r>
      <w:r w:rsidRPr="00CC1DAE">
        <w:rPr>
          <w:rFonts w:ascii="Arial" w:hAnsi="Arial" w:cs="Arial"/>
          <w:sz w:val="20"/>
        </w:rPr>
        <w:tab/>
        <w:t>ZTE Corporation, Sanechips</w:t>
      </w:r>
    </w:p>
    <w:p w14:paraId="2E5C21C3"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R4-2415911</w:t>
      </w:r>
      <w:r w:rsidRPr="00CC1DAE">
        <w:rPr>
          <w:rFonts w:ascii="Arial" w:hAnsi="Arial" w:cs="Arial"/>
          <w:sz w:val="20"/>
        </w:rPr>
        <w:tab/>
        <w:t>View on Fragmented carrier general part and RF requirements</w:t>
      </w:r>
      <w:r w:rsidRPr="00CC1DAE">
        <w:rPr>
          <w:rFonts w:ascii="Arial" w:hAnsi="Arial" w:cs="Arial"/>
          <w:sz w:val="20"/>
        </w:rPr>
        <w:tab/>
        <w:t>ZTE Corporation, Sanechips</w:t>
      </w:r>
    </w:p>
    <w:p w14:paraId="1F88062A"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R4-2415992</w:t>
      </w:r>
      <w:r w:rsidRPr="00CC1DAE">
        <w:rPr>
          <w:rFonts w:ascii="Arial" w:hAnsi="Arial" w:cs="Arial"/>
          <w:sz w:val="20"/>
        </w:rPr>
        <w:tab/>
        <w:t>Discussion on UE Rx chains of Fragmented Carriers</w:t>
      </w:r>
      <w:r w:rsidRPr="00CC1DAE">
        <w:rPr>
          <w:rFonts w:ascii="Arial" w:hAnsi="Arial" w:cs="Arial"/>
          <w:sz w:val="20"/>
        </w:rPr>
        <w:tab/>
        <w:t>Ericsson</w:t>
      </w:r>
    </w:p>
    <w:p w14:paraId="4061484F"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R4-2415993</w:t>
      </w:r>
      <w:r w:rsidRPr="00CC1DAE">
        <w:rPr>
          <w:rFonts w:ascii="Arial" w:hAnsi="Arial" w:cs="Arial"/>
          <w:sz w:val="20"/>
        </w:rPr>
        <w:tab/>
        <w:t>Discusson on impact on UE RF requirement of fragmented carriers</w:t>
      </w:r>
      <w:r w:rsidRPr="00CC1DAE">
        <w:rPr>
          <w:rFonts w:ascii="Arial" w:hAnsi="Arial" w:cs="Arial"/>
          <w:sz w:val="20"/>
        </w:rPr>
        <w:tab/>
        <w:t>Ericsson</w:t>
      </w:r>
    </w:p>
    <w:p w14:paraId="6F1FCA6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R4-2416040</w:t>
      </w:r>
      <w:r w:rsidRPr="00CC1DAE">
        <w:rPr>
          <w:rFonts w:ascii="Arial" w:hAnsi="Arial" w:cs="Arial"/>
          <w:sz w:val="20"/>
        </w:rPr>
        <w:tab/>
        <w:t>Discussion on the scenarios and the general aspects on the FR1 fragmented carriers study</w:t>
      </w:r>
      <w:r w:rsidRPr="00CC1DAE">
        <w:rPr>
          <w:rFonts w:ascii="Arial" w:hAnsi="Arial" w:cs="Arial"/>
          <w:sz w:val="20"/>
        </w:rPr>
        <w:tab/>
        <w:t>CHTTL</w:t>
      </w:r>
    </w:p>
    <w:p w14:paraId="31A3B040"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R4-2416062</w:t>
      </w:r>
      <w:r w:rsidRPr="00CC1DAE">
        <w:rPr>
          <w:rFonts w:ascii="Arial" w:hAnsi="Arial" w:cs="Arial"/>
          <w:sz w:val="20"/>
        </w:rPr>
        <w:tab/>
        <w:t>Views on the RF impact on the FR1 fragmented carriers</w:t>
      </w:r>
      <w:r w:rsidRPr="00CC1DAE">
        <w:rPr>
          <w:rFonts w:ascii="Arial" w:hAnsi="Arial" w:cs="Arial"/>
          <w:sz w:val="20"/>
        </w:rPr>
        <w:tab/>
        <w:t>CHTTL</w:t>
      </w:r>
    </w:p>
    <w:p w14:paraId="6FAD45F6"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R4-2416132</w:t>
      </w:r>
      <w:r w:rsidRPr="00CC1DAE">
        <w:rPr>
          <w:rFonts w:ascii="Arial" w:hAnsi="Arial" w:cs="Arial"/>
          <w:sz w:val="20"/>
        </w:rPr>
        <w:tab/>
        <w:t>Update of TR for Study on NR FR1 DL Fragmented Carriers</w:t>
      </w:r>
      <w:r w:rsidRPr="00CC1DAE">
        <w:rPr>
          <w:rFonts w:ascii="Arial" w:hAnsi="Arial" w:cs="Arial"/>
          <w:sz w:val="20"/>
        </w:rPr>
        <w:tab/>
        <w:t>MediaTek Inc.</w:t>
      </w:r>
    </w:p>
    <w:p w14:paraId="6561EFD7"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R4-2416138</w:t>
      </w:r>
      <w:r w:rsidRPr="00CC1DAE">
        <w:rPr>
          <w:rFonts w:ascii="Arial" w:hAnsi="Arial" w:cs="Arial"/>
          <w:sz w:val="20"/>
        </w:rPr>
        <w:tab/>
        <w:t>Discussion on UE Rx chain architecture and network assumption</w:t>
      </w:r>
      <w:r w:rsidRPr="00CC1DAE">
        <w:rPr>
          <w:rFonts w:ascii="Arial" w:hAnsi="Arial" w:cs="Arial"/>
          <w:sz w:val="20"/>
        </w:rPr>
        <w:tab/>
        <w:t>MediaTek Inc.</w:t>
      </w:r>
    </w:p>
    <w:p w14:paraId="793B0682"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R4-2416164</w:t>
      </w:r>
      <w:r w:rsidRPr="00CC1DAE">
        <w:rPr>
          <w:rFonts w:ascii="Arial" w:hAnsi="Arial" w:cs="Arial"/>
          <w:sz w:val="20"/>
        </w:rPr>
        <w:tab/>
        <w:t>Discussion of impacts on UE RF requirements and DL performance impacts</w:t>
      </w:r>
      <w:r w:rsidRPr="00CC1DAE">
        <w:rPr>
          <w:rFonts w:ascii="Arial" w:hAnsi="Arial" w:cs="Arial"/>
          <w:sz w:val="20"/>
        </w:rPr>
        <w:tab/>
        <w:t>MediaTek Inc., Telstra</w:t>
      </w:r>
    </w:p>
    <w:p w14:paraId="6875AFA5"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R4-2416287</w:t>
      </w:r>
      <w:r w:rsidRPr="00CC1DAE">
        <w:rPr>
          <w:rFonts w:ascii="Arial" w:hAnsi="Arial" w:cs="Arial"/>
          <w:sz w:val="20"/>
        </w:rPr>
        <w:tab/>
        <w:t>Views on UE architecture and PSD difference for fragmented carriers_rev</w:t>
      </w:r>
      <w:r w:rsidRPr="00CC1DAE">
        <w:rPr>
          <w:rFonts w:ascii="Arial" w:hAnsi="Arial" w:cs="Arial"/>
          <w:sz w:val="20"/>
        </w:rPr>
        <w:tab/>
        <w:t>Samsung, TELUS, Bell mobility</w:t>
      </w:r>
    </w:p>
    <w:p w14:paraId="05E0480D" w14:textId="77777777" w:rsidR="00CC1DAE" w:rsidRPr="00CC1DAE" w:rsidRDefault="00CC1DAE" w:rsidP="00CC1DAE">
      <w:pPr>
        <w:pStyle w:val="aff6"/>
        <w:numPr>
          <w:ilvl w:val="0"/>
          <w:numId w:val="19"/>
        </w:numPr>
        <w:snapToGrid w:val="0"/>
        <w:ind w:leftChars="0"/>
        <w:rPr>
          <w:rFonts w:ascii="Arial" w:hAnsi="Arial" w:cs="Arial"/>
          <w:sz w:val="20"/>
        </w:rPr>
      </w:pPr>
      <w:r w:rsidRPr="00CC1DAE">
        <w:rPr>
          <w:rFonts w:ascii="Arial" w:hAnsi="Arial" w:cs="Arial"/>
          <w:sz w:val="20"/>
        </w:rPr>
        <w:t>R4-2417201</w:t>
      </w:r>
      <w:r w:rsidRPr="00CC1DAE">
        <w:rPr>
          <w:rFonts w:ascii="Arial" w:hAnsi="Arial" w:cs="Arial"/>
          <w:sz w:val="20"/>
        </w:rPr>
        <w:tab/>
        <w:t>WF on fragmented DL</w:t>
      </w:r>
      <w:r w:rsidRPr="00CC1DAE">
        <w:rPr>
          <w:rFonts w:ascii="Arial" w:hAnsi="Arial" w:cs="Arial"/>
          <w:sz w:val="20"/>
        </w:rPr>
        <w:tab/>
        <w:t>MediaTek</w:t>
      </w:r>
    </w:p>
    <w:p w14:paraId="59C63DEC" w14:textId="0838DEE9" w:rsidR="009E7009" w:rsidRPr="00CC1DAE" w:rsidRDefault="00CC1DAE" w:rsidP="00CC1DAE">
      <w:pPr>
        <w:pStyle w:val="aff6"/>
        <w:numPr>
          <w:ilvl w:val="0"/>
          <w:numId w:val="19"/>
        </w:numPr>
        <w:snapToGrid w:val="0"/>
        <w:ind w:leftChars="0"/>
        <w:rPr>
          <w:rFonts w:ascii="Arial" w:eastAsia="DengXian" w:hAnsi="Arial" w:cs="Arial"/>
          <w:b/>
          <w:bCs/>
          <w:u w:val="single"/>
          <w:lang w:eastAsia="zh-CN"/>
        </w:rPr>
      </w:pPr>
      <w:r w:rsidRPr="00CC1DAE">
        <w:rPr>
          <w:rFonts w:ascii="Arial" w:hAnsi="Arial" w:cs="Arial"/>
          <w:sz w:val="20"/>
        </w:rPr>
        <w:t>R4-2417202</w:t>
      </w:r>
      <w:r w:rsidRPr="00CC1DAE">
        <w:rPr>
          <w:rFonts w:ascii="Arial" w:hAnsi="Arial" w:cs="Arial"/>
          <w:sz w:val="20"/>
        </w:rPr>
        <w:tab/>
        <w:t>Ad hoc minutes on fragemented DL</w:t>
      </w:r>
      <w:r w:rsidRPr="00CC1DAE">
        <w:rPr>
          <w:rFonts w:ascii="Arial" w:hAnsi="Arial" w:cs="Arial"/>
          <w:sz w:val="20"/>
        </w:rPr>
        <w:tab/>
        <w:t>MediaTek</w:t>
      </w:r>
    </w:p>
    <w:p w14:paraId="64D904A6" w14:textId="77777777" w:rsidR="00CC1DAE" w:rsidRPr="00CC1DAE" w:rsidRDefault="00CC1DAE" w:rsidP="00CC1DAE">
      <w:pPr>
        <w:snapToGrid w:val="0"/>
        <w:rPr>
          <w:rFonts w:ascii="Arial" w:eastAsia="DengXian" w:hAnsi="Arial" w:cs="Arial"/>
          <w:b/>
          <w:bCs/>
          <w:u w:val="single"/>
          <w:lang w:eastAsia="zh-CN"/>
        </w:rPr>
      </w:pPr>
    </w:p>
    <w:p w14:paraId="1AA136C9" w14:textId="7F1C8C1B" w:rsidR="0029253B" w:rsidRPr="00FF1DB2" w:rsidRDefault="0029253B" w:rsidP="0029253B">
      <w:pPr>
        <w:overflowPunct/>
        <w:autoSpaceDE/>
        <w:autoSpaceDN/>
        <w:snapToGrid w:val="0"/>
        <w:spacing w:afterLines="50" w:after="120"/>
        <w:textAlignment w:val="auto"/>
        <w:rPr>
          <w:rFonts w:ascii="Arial" w:eastAsia="DengXian" w:hAnsi="Arial" w:cs="Arial"/>
          <w:b/>
          <w:bCs/>
          <w:sz w:val="21"/>
          <w:u w:val="single"/>
          <w:lang w:eastAsia="zh-CN"/>
        </w:rPr>
      </w:pPr>
      <w:bookmarkStart w:id="28" w:name="OLE_LINK13"/>
      <w:r w:rsidRPr="00FF1DB2">
        <w:rPr>
          <w:rFonts w:ascii="Arial" w:eastAsia="DengXian" w:hAnsi="Arial" w:cs="Arial" w:hint="eastAsia"/>
          <w:b/>
          <w:bCs/>
          <w:sz w:val="21"/>
          <w:u w:val="single"/>
          <w:lang w:eastAsia="zh-CN"/>
        </w:rPr>
        <w:t>R</w:t>
      </w:r>
      <w:r w:rsidRPr="00FF1DB2">
        <w:rPr>
          <w:rFonts w:ascii="Arial" w:eastAsia="DengXian" w:hAnsi="Arial" w:cs="Arial"/>
          <w:b/>
          <w:bCs/>
          <w:sz w:val="21"/>
          <w:u w:val="single"/>
          <w:lang w:eastAsia="zh-CN"/>
        </w:rPr>
        <w:t>AN4#1</w:t>
      </w:r>
      <w:r>
        <w:rPr>
          <w:rFonts w:ascii="Arial" w:eastAsia="DengXian" w:hAnsi="Arial" w:cs="Arial"/>
          <w:b/>
          <w:bCs/>
          <w:sz w:val="21"/>
          <w:u w:val="single"/>
          <w:lang w:eastAsia="zh-CN"/>
        </w:rPr>
        <w:t>1</w:t>
      </w:r>
      <w:r w:rsidR="00CF127F">
        <w:rPr>
          <w:rFonts w:ascii="Arial" w:eastAsia="DengXian" w:hAnsi="Arial" w:cs="Arial"/>
          <w:b/>
          <w:bCs/>
          <w:sz w:val="21"/>
          <w:u w:val="single"/>
          <w:lang w:eastAsia="zh-CN"/>
        </w:rPr>
        <w:t>2</w:t>
      </w:r>
    </w:p>
    <w:p w14:paraId="0A8A3D16" w14:textId="229FF5EA" w:rsidR="00660845" w:rsidRPr="00660845" w:rsidRDefault="00CF127F" w:rsidP="00660845">
      <w:pPr>
        <w:pStyle w:val="aff6"/>
        <w:numPr>
          <w:ilvl w:val="0"/>
          <w:numId w:val="19"/>
        </w:numPr>
        <w:snapToGrid w:val="0"/>
        <w:ind w:leftChars="0"/>
        <w:rPr>
          <w:rFonts w:ascii="Arial" w:hAnsi="Arial" w:cs="Arial"/>
          <w:sz w:val="20"/>
        </w:rPr>
      </w:pPr>
      <w:bookmarkStart w:id="29" w:name="OLE_LINK14"/>
      <w:bookmarkEnd w:id="28"/>
      <w:r w:rsidRPr="00CF127F">
        <w:rPr>
          <w:rFonts w:ascii="Arial" w:hAnsi="Arial" w:cs="Arial"/>
          <w:sz w:val="20"/>
        </w:rPr>
        <w:t>R4-24</w:t>
      </w:r>
      <w:bookmarkEnd w:id="29"/>
      <w:r w:rsidRPr="00CF127F">
        <w:rPr>
          <w:rFonts w:ascii="Arial" w:hAnsi="Arial" w:cs="Arial"/>
          <w:sz w:val="20"/>
        </w:rPr>
        <w:t>12827</w:t>
      </w:r>
      <w:r w:rsidRPr="00CF127F">
        <w:rPr>
          <w:rFonts w:ascii="Arial" w:hAnsi="Arial" w:cs="Arial"/>
          <w:sz w:val="20"/>
        </w:rPr>
        <w:tab/>
        <w:t>Topic summary for [112][125] FS_NR_DL_Frag_Carrier</w:t>
      </w:r>
      <w:r w:rsidR="00660845" w:rsidRPr="00660845">
        <w:rPr>
          <w:rFonts w:ascii="Arial" w:hAnsi="Arial" w:cs="Arial"/>
          <w:sz w:val="20"/>
        </w:rPr>
        <w:tab/>
        <w:t>Moderator(</w:t>
      </w:r>
      <w:bookmarkStart w:id="30" w:name="OLE_LINK54"/>
      <w:r>
        <w:rPr>
          <w:rFonts w:ascii="Arial" w:hAnsi="Arial" w:cs="Arial"/>
          <w:sz w:val="20"/>
        </w:rPr>
        <w:t>MediaTek Inc.</w:t>
      </w:r>
      <w:bookmarkEnd w:id="30"/>
      <w:r w:rsidR="00660845" w:rsidRPr="00660845">
        <w:rPr>
          <w:rFonts w:ascii="Arial" w:hAnsi="Arial" w:cs="Arial"/>
          <w:sz w:val="20"/>
        </w:rPr>
        <w:t>)</w:t>
      </w:r>
    </w:p>
    <w:p w14:paraId="66CEA3BE" w14:textId="5A29B59C" w:rsidR="00660845" w:rsidRPr="00CF127F" w:rsidRDefault="00CF127F" w:rsidP="00660845">
      <w:pPr>
        <w:pStyle w:val="aff6"/>
        <w:numPr>
          <w:ilvl w:val="0"/>
          <w:numId w:val="19"/>
        </w:numPr>
        <w:snapToGrid w:val="0"/>
        <w:ind w:leftChars="0"/>
        <w:rPr>
          <w:rFonts w:ascii="Arial" w:hAnsi="Arial" w:cs="Arial"/>
          <w:sz w:val="20"/>
        </w:rPr>
      </w:pPr>
      <w:r w:rsidRPr="00CF127F">
        <w:rPr>
          <w:rFonts w:ascii="Arial" w:hAnsi="Arial" w:cs="Arial"/>
          <w:sz w:val="20"/>
        </w:rPr>
        <w:t>R4-241</w:t>
      </w:r>
      <w:r w:rsidR="00213B62">
        <w:rPr>
          <w:rFonts w:ascii="Arial" w:hAnsi="Arial" w:cs="Arial"/>
          <w:sz w:val="20"/>
        </w:rPr>
        <w:t>4457</w:t>
      </w:r>
      <w:r w:rsidRPr="00CF127F">
        <w:rPr>
          <w:rFonts w:ascii="Arial" w:hAnsi="Arial" w:cs="Arial"/>
          <w:sz w:val="20"/>
        </w:rPr>
        <w:tab/>
        <w:t>WF on fragmented DL</w:t>
      </w:r>
      <w:bookmarkStart w:id="31" w:name="OLE_LINK60"/>
      <w:bookmarkStart w:id="32" w:name="OLE_LINK57"/>
      <w:r w:rsidR="00660845" w:rsidRPr="00660845">
        <w:rPr>
          <w:rFonts w:ascii="Arial" w:hAnsi="Arial" w:cs="Arial"/>
          <w:sz w:val="20"/>
        </w:rPr>
        <w:tab/>
      </w:r>
      <w:bookmarkStart w:id="33" w:name="OLE_LINK56"/>
      <w:bookmarkEnd w:id="31"/>
      <w:r>
        <w:rPr>
          <w:rFonts w:ascii="Arial" w:hAnsi="Arial" w:cs="Arial"/>
        </w:rPr>
        <w:t>MediaTek Inc.</w:t>
      </w:r>
      <w:bookmarkEnd w:id="32"/>
      <w:bookmarkEnd w:id="33"/>
    </w:p>
    <w:p w14:paraId="2B416AB1" w14:textId="520220A2" w:rsidR="00CF127F"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R4-2411554</w:t>
      </w:r>
      <w:r w:rsidRPr="00213B62">
        <w:rPr>
          <w:rFonts w:ascii="Arial" w:hAnsi="Arial" w:cs="Arial"/>
          <w:sz w:val="20"/>
        </w:rPr>
        <w:tab/>
        <w:t>Work plan for fragment carriers study</w:t>
      </w:r>
      <w:r>
        <w:rPr>
          <w:rFonts w:ascii="Arial" w:hAnsi="Arial" w:cs="Arial"/>
        </w:rPr>
        <w:tab/>
        <w:t>MediaTek Inc.</w:t>
      </w:r>
    </w:p>
    <w:p w14:paraId="3E54A292" w14:textId="76F4BB6F"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R4-2411553</w:t>
      </w:r>
      <w:r w:rsidRPr="00213B62">
        <w:rPr>
          <w:rFonts w:ascii="Arial" w:hAnsi="Arial" w:cs="Arial"/>
          <w:sz w:val="20"/>
        </w:rPr>
        <w:tab/>
        <w:t>TR 38.755 skeleton FR1 Fragmented carriers</w:t>
      </w:r>
      <w:r w:rsidRPr="00213B62">
        <w:rPr>
          <w:rFonts w:ascii="Arial" w:hAnsi="Arial" w:cs="Arial"/>
        </w:rPr>
        <w:t xml:space="preserve"> </w:t>
      </w:r>
      <w:r>
        <w:rPr>
          <w:rFonts w:ascii="Arial" w:hAnsi="Arial" w:cs="Arial"/>
        </w:rPr>
        <w:tab/>
        <w:t>MediaTek Inc.</w:t>
      </w:r>
    </w:p>
    <w:p w14:paraId="44965E39" w14:textId="385A66F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R4-2411310</w:t>
      </w:r>
      <w:r w:rsidRPr="00213B62">
        <w:rPr>
          <w:rFonts w:ascii="Arial" w:hAnsi="Arial" w:cs="Arial"/>
          <w:sz w:val="20"/>
        </w:rPr>
        <w:tab/>
        <w:t>Views on UE RF architecture and NW deployment assumption for fragmented carriers</w:t>
      </w:r>
      <w:r>
        <w:rPr>
          <w:rFonts w:ascii="Arial" w:hAnsi="Arial" w:cs="Arial"/>
          <w:sz w:val="20"/>
        </w:rPr>
        <w:tab/>
      </w:r>
      <w:r w:rsidRPr="00213B62">
        <w:rPr>
          <w:rFonts w:ascii="Arial" w:hAnsi="Arial" w:cs="Arial"/>
          <w:sz w:val="20"/>
        </w:rPr>
        <w:t>Samsung, TELUS, Bell mobility</w:t>
      </w:r>
    </w:p>
    <w:p w14:paraId="104C693E" w14:textId="31DC2786"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R4-2411404</w:t>
      </w:r>
      <w:r w:rsidRPr="00213B62">
        <w:rPr>
          <w:rFonts w:ascii="Arial" w:hAnsi="Arial" w:cs="Arial"/>
          <w:sz w:val="20"/>
        </w:rPr>
        <w:tab/>
        <w:t>On methods for reducing the number of UE Rx chains for fragmented carriers</w:t>
      </w:r>
      <w:r>
        <w:rPr>
          <w:rFonts w:ascii="Arial" w:hAnsi="Arial" w:cs="Arial"/>
          <w:sz w:val="20"/>
        </w:rPr>
        <w:tab/>
        <w:t>Apple</w:t>
      </w:r>
    </w:p>
    <w:p w14:paraId="4341684D" w14:textId="1E8DB2B5"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R4-2411555</w:t>
      </w:r>
      <w:r w:rsidRPr="00213B62">
        <w:rPr>
          <w:rFonts w:ascii="Arial" w:hAnsi="Arial" w:cs="Arial"/>
          <w:sz w:val="20"/>
        </w:rPr>
        <w:tab/>
        <w:t>Discussion on methods for reducing the number of UE Rx chains</w:t>
      </w:r>
      <w:r>
        <w:rPr>
          <w:rFonts w:ascii="Arial" w:hAnsi="Arial" w:cs="Arial"/>
          <w:sz w:val="20"/>
        </w:rPr>
        <w:tab/>
      </w:r>
      <w:r w:rsidRPr="00213B62">
        <w:rPr>
          <w:rFonts w:ascii="Arial" w:hAnsi="Arial" w:cs="Arial"/>
          <w:sz w:val="20"/>
        </w:rPr>
        <w:t>MediaTek Inc.</w:t>
      </w:r>
    </w:p>
    <w:p w14:paraId="4BEB76B0" w14:textId="5BC4F9C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R4-2411691</w:t>
      </w:r>
      <w:r w:rsidRPr="00213B62">
        <w:rPr>
          <w:rFonts w:ascii="Arial" w:hAnsi="Arial" w:cs="Arial"/>
          <w:sz w:val="20"/>
        </w:rPr>
        <w:tab/>
        <w:t>On general aspects of fragmented carriers</w:t>
      </w:r>
      <w:r>
        <w:rPr>
          <w:rFonts w:ascii="Arial" w:hAnsi="Arial" w:cs="Arial"/>
          <w:sz w:val="20"/>
        </w:rPr>
        <w:tab/>
      </w:r>
      <w:r w:rsidRPr="00213B62">
        <w:rPr>
          <w:rFonts w:ascii="Arial" w:hAnsi="Arial" w:cs="Arial"/>
          <w:sz w:val="20"/>
        </w:rPr>
        <w:t>Huawei, HiSilicon</w:t>
      </w:r>
    </w:p>
    <w:p w14:paraId="71F23C71" w14:textId="5EFDCBD3"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R4-2412087</w:t>
      </w:r>
      <w:r w:rsidRPr="00213B62">
        <w:rPr>
          <w:rFonts w:ascii="Arial" w:hAnsi="Arial" w:cs="Arial"/>
          <w:sz w:val="20"/>
        </w:rPr>
        <w:tab/>
        <w:t>Discussion on methods for reducing the number of UE RX chains</w:t>
      </w:r>
      <w:r>
        <w:rPr>
          <w:rFonts w:ascii="Arial" w:hAnsi="Arial" w:cs="Arial"/>
          <w:sz w:val="20"/>
        </w:rPr>
        <w:tab/>
        <w:t>vivo</w:t>
      </w:r>
    </w:p>
    <w:p w14:paraId="2C7DB691" w14:textId="2EBD7454"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R4-2412274</w:t>
      </w:r>
      <w:r w:rsidRPr="00213B62">
        <w:rPr>
          <w:rFonts w:ascii="Arial" w:hAnsi="Arial" w:cs="Arial"/>
          <w:sz w:val="20"/>
        </w:rPr>
        <w:tab/>
        <w:t>Discussion on methods for reducing the number of UE RX chains</w:t>
      </w:r>
      <w:r>
        <w:rPr>
          <w:rFonts w:ascii="Arial" w:hAnsi="Arial" w:cs="Arial"/>
          <w:sz w:val="20"/>
        </w:rPr>
        <w:tab/>
      </w:r>
      <w:r w:rsidRPr="00213B62">
        <w:rPr>
          <w:rFonts w:ascii="Arial" w:hAnsi="Arial" w:cs="Arial"/>
          <w:sz w:val="20"/>
        </w:rPr>
        <w:t>Spreadtrum Communications</w:t>
      </w:r>
    </w:p>
    <w:p w14:paraId="57C973D1" w14:textId="3776D92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R4-2412278</w:t>
      </w:r>
      <w:r w:rsidRPr="00213B62">
        <w:rPr>
          <w:rFonts w:ascii="Arial" w:hAnsi="Arial" w:cs="Arial"/>
          <w:sz w:val="20"/>
        </w:rPr>
        <w:tab/>
        <w:t>Operator’s initial views on FR1 fragmented carriers study</w:t>
      </w:r>
      <w:r>
        <w:rPr>
          <w:rFonts w:ascii="Arial" w:hAnsi="Arial" w:cs="Arial"/>
          <w:sz w:val="20"/>
        </w:rPr>
        <w:tab/>
        <w:t>CHTTL</w:t>
      </w:r>
    </w:p>
    <w:p w14:paraId="0AC36210" w14:textId="5B022E3C"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R4-2413031</w:t>
      </w:r>
      <w:r w:rsidRPr="00213B62">
        <w:rPr>
          <w:rFonts w:ascii="Arial" w:hAnsi="Arial" w:cs="Arial"/>
          <w:sz w:val="20"/>
        </w:rPr>
        <w:tab/>
        <w:t>On architecture options for fragmented spectrum reception</w:t>
      </w:r>
      <w:r>
        <w:rPr>
          <w:rFonts w:ascii="Arial" w:hAnsi="Arial" w:cs="Arial"/>
          <w:sz w:val="20"/>
        </w:rPr>
        <w:tab/>
      </w:r>
      <w:r w:rsidRPr="00213B62">
        <w:rPr>
          <w:rFonts w:ascii="Arial" w:hAnsi="Arial" w:cs="Arial"/>
          <w:sz w:val="20"/>
        </w:rPr>
        <w:t>Skyworks Solutions Inc.</w:t>
      </w:r>
    </w:p>
    <w:p w14:paraId="1411C7B9" w14:textId="3D8DB63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R4-2413270</w:t>
      </w:r>
      <w:r w:rsidRPr="00213B62">
        <w:rPr>
          <w:rFonts w:ascii="Arial" w:hAnsi="Arial" w:cs="Arial"/>
          <w:sz w:val="20"/>
        </w:rPr>
        <w:tab/>
        <w:t>Discussion on UE Rx chains of Fragmented Carriers</w:t>
      </w:r>
      <w:r>
        <w:rPr>
          <w:rFonts w:ascii="Arial" w:hAnsi="Arial" w:cs="Arial"/>
          <w:sz w:val="20"/>
        </w:rPr>
        <w:tab/>
        <w:t>Ericsson</w:t>
      </w:r>
    </w:p>
    <w:p w14:paraId="2C0E98A8" w14:textId="3E49DC37"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R4-2413339</w:t>
      </w:r>
      <w:r w:rsidRPr="00213B62">
        <w:rPr>
          <w:rFonts w:ascii="Arial" w:hAnsi="Arial" w:cs="Arial"/>
          <w:sz w:val="20"/>
        </w:rPr>
        <w:tab/>
        <w:t>Discussion on methods for reducing the number of UE Rx chains for Fragmented Carriers</w:t>
      </w:r>
      <w:r>
        <w:rPr>
          <w:rFonts w:ascii="Arial" w:hAnsi="Arial" w:cs="Arial"/>
          <w:sz w:val="20"/>
        </w:rPr>
        <w:t xml:space="preserve"> Nokia</w:t>
      </w:r>
    </w:p>
    <w:p w14:paraId="05840B68" w14:textId="785143B2"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R4-2411114</w:t>
      </w:r>
      <w:r w:rsidRPr="00213B62">
        <w:rPr>
          <w:rFonts w:ascii="Arial" w:hAnsi="Arial" w:cs="Arial"/>
          <w:sz w:val="20"/>
        </w:rPr>
        <w:tab/>
        <w:t>Discussion on impacts on UE RF requirements and DL performance for fragmented carriers</w:t>
      </w:r>
      <w:r>
        <w:rPr>
          <w:rFonts w:ascii="Arial" w:hAnsi="Arial" w:cs="Arial"/>
          <w:sz w:val="20"/>
        </w:rPr>
        <w:tab/>
        <w:t>CATT</w:t>
      </w:r>
    </w:p>
    <w:p w14:paraId="4C47F14B" w14:textId="22317792"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R4-2411311</w:t>
      </w:r>
      <w:r w:rsidRPr="00213B62">
        <w:rPr>
          <w:rFonts w:ascii="Arial" w:hAnsi="Arial" w:cs="Arial"/>
          <w:sz w:val="20"/>
        </w:rPr>
        <w:tab/>
        <w:t>Views on UE RF requirements for fragmented carriers</w:t>
      </w:r>
      <w:r>
        <w:rPr>
          <w:rFonts w:ascii="Arial" w:hAnsi="Arial" w:cs="Arial"/>
          <w:sz w:val="20"/>
        </w:rPr>
        <w:tab/>
      </w:r>
      <w:r w:rsidRPr="00213B62">
        <w:rPr>
          <w:rFonts w:ascii="Arial" w:hAnsi="Arial" w:cs="Arial"/>
          <w:sz w:val="20"/>
        </w:rPr>
        <w:t>Samsung, TELUS, Bell mobility</w:t>
      </w:r>
    </w:p>
    <w:p w14:paraId="3F346E4E" w14:textId="76024F2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R4-2411405</w:t>
      </w:r>
      <w:r w:rsidRPr="00213B62">
        <w:rPr>
          <w:rFonts w:ascii="Arial" w:hAnsi="Arial" w:cs="Arial"/>
          <w:sz w:val="20"/>
        </w:rPr>
        <w:tab/>
        <w:t>On UE RF requirements for fragmented carriers</w:t>
      </w:r>
      <w:r>
        <w:rPr>
          <w:rFonts w:ascii="Arial" w:hAnsi="Arial" w:cs="Arial"/>
          <w:sz w:val="20"/>
        </w:rPr>
        <w:tab/>
        <w:t>Apple</w:t>
      </w:r>
    </w:p>
    <w:p w14:paraId="2ACD952E" w14:textId="4B49BFD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R4-2411556</w:t>
      </w:r>
      <w:r w:rsidRPr="00213B62">
        <w:rPr>
          <w:rFonts w:ascii="Arial" w:hAnsi="Arial" w:cs="Arial"/>
          <w:sz w:val="20"/>
        </w:rPr>
        <w:tab/>
        <w:t>Discussion on UE RF requirements and DL performance impacts</w:t>
      </w:r>
      <w:r>
        <w:rPr>
          <w:rFonts w:ascii="Arial" w:hAnsi="Arial" w:cs="Arial"/>
          <w:sz w:val="20"/>
        </w:rPr>
        <w:tab/>
      </w:r>
      <w:r w:rsidRPr="00213B62">
        <w:rPr>
          <w:rFonts w:ascii="Arial" w:hAnsi="Arial" w:cs="Arial"/>
          <w:sz w:val="20"/>
        </w:rPr>
        <w:t>MediaTek Inc.</w:t>
      </w:r>
    </w:p>
    <w:p w14:paraId="51A054FE" w14:textId="25CE106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lastRenderedPageBreak/>
        <w:t>R4-2411692</w:t>
      </w:r>
      <w:r w:rsidRPr="00213B62">
        <w:rPr>
          <w:rFonts w:ascii="Arial" w:hAnsi="Arial" w:cs="Arial"/>
          <w:sz w:val="20"/>
        </w:rPr>
        <w:tab/>
        <w:t>On RF requirements of fragmented carriers</w:t>
      </w:r>
      <w:r>
        <w:rPr>
          <w:rFonts w:ascii="Arial" w:hAnsi="Arial" w:cs="Arial"/>
          <w:sz w:val="20"/>
        </w:rPr>
        <w:tab/>
      </w:r>
      <w:r w:rsidRPr="00213B62">
        <w:rPr>
          <w:rFonts w:ascii="Arial" w:hAnsi="Arial" w:cs="Arial"/>
          <w:sz w:val="20"/>
        </w:rPr>
        <w:t>Huawei, HiSilicon</w:t>
      </w:r>
    </w:p>
    <w:p w14:paraId="43584E92" w14:textId="23BF8ED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R4-2411886</w:t>
      </w:r>
      <w:r w:rsidRPr="00213B62">
        <w:rPr>
          <w:rFonts w:ascii="Arial" w:hAnsi="Arial" w:cs="Arial"/>
          <w:sz w:val="20"/>
        </w:rPr>
        <w:tab/>
        <w:t>View on Fragmented carrier</w:t>
      </w:r>
      <w:r>
        <w:rPr>
          <w:rFonts w:ascii="Arial" w:hAnsi="Arial" w:cs="Arial"/>
          <w:sz w:val="20"/>
        </w:rPr>
        <w:tab/>
      </w:r>
      <w:r w:rsidRPr="00213B62">
        <w:rPr>
          <w:rFonts w:ascii="Arial" w:hAnsi="Arial" w:cs="Arial"/>
          <w:sz w:val="20"/>
        </w:rPr>
        <w:t>ZTE Corporation, Sanechips</w:t>
      </w:r>
    </w:p>
    <w:p w14:paraId="3761F1E4" w14:textId="36007CD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R4-2412088</w:t>
      </w:r>
      <w:r w:rsidRPr="00213B62">
        <w:rPr>
          <w:rFonts w:ascii="Arial" w:hAnsi="Arial" w:cs="Arial"/>
          <w:sz w:val="20"/>
        </w:rPr>
        <w:tab/>
        <w:t>Discussion on impacts on UE RF requirements and DL performance</w:t>
      </w:r>
      <w:r>
        <w:rPr>
          <w:rFonts w:ascii="Arial" w:hAnsi="Arial" w:cs="Arial"/>
          <w:sz w:val="20"/>
        </w:rPr>
        <w:tab/>
        <w:t>vivo</w:t>
      </w:r>
    </w:p>
    <w:p w14:paraId="0CEF600E" w14:textId="736A6CC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R4-2413271</w:t>
      </w:r>
      <w:r w:rsidRPr="00213B62">
        <w:rPr>
          <w:rFonts w:ascii="Arial" w:hAnsi="Arial" w:cs="Arial"/>
          <w:sz w:val="20"/>
        </w:rPr>
        <w:tab/>
        <w:t>Discusson on impact on UE RF requirement of fragmented carriers</w:t>
      </w:r>
      <w:r>
        <w:rPr>
          <w:rFonts w:ascii="Arial" w:hAnsi="Arial" w:cs="Arial"/>
          <w:sz w:val="20"/>
        </w:rPr>
        <w:tab/>
        <w:t>Ericsson</w:t>
      </w:r>
    </w:p>
    <w:p w14:paraId="2D7D858C" w14:textId="6AF5FC0A"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R4-2413340</w:t>
      </w:r>
      <w:r w:rsidRPr="00213B62">
        <w:rPr>
          <w:rFonts w:ascii="Arial" w:hAnsi="Arial" w:cs="Arial"/>
          <w:sz w:val="20"/>
        </w:rPr>
        <w:tab/>
        <w:t>Discussion on impacts on UE RF requirements and DL performance for Fragmented Carriers</w:t>
      </w:r>
      <w:r>
        <w:rPr>
          <w:rFonts w:ascii="Arial" w:hAnsi="Arial" w:cs="Arial"/>
          <w:sz w:val="20"/>
        </w:rPr>
        <w:tab/>
        <w:t>Nokia</w:t>
      </w:r>
    </w:p>
    <w:p w14:paraId="21A639A5" w14:textId="77777777" w:rsidR="00213B62" w:rsidRPr="00213B62" w:rsidRDefault="00213B62" w:rsidP="00213B62">
      <w:pPr>
        <w:snapToGrid w:val="0"/>
        <w:rPr>
          <w:rFonts w:ascii="Arial" w:hAnsi="Arial" w:cs="Arial"/>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74F92" w14:textId="77777777" w:rsidR="00246EDA" w:rsidRDefault="00246EDA">
      <w:r>
        <w:separator/>
      </w:r>
    </w:p>
  </w:endnote>
  <w:endnote w:type="continuationSeparator" w:id="0">
    <w:p w14:paraId="7FEA247A" w14:textId="77777777" w:rsidR="00246EDA" w:rsidRDefault="0024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C51FB" w14:textId="77777777" w:rsidR="00246EDA" w:rsidRDefault="00246EDA">
      <w:r>
        <w:separator/>
      </w:r>
    </w:p>
  </w:footnote>
  <w:footnote w:type="continuationSeparator" w:id="0">
    <w:p w14:paraId="533BED54" w14:textId="77777777" w:rsidR="00246EDA" w:rsidRDefault="00246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81379"/>
    <w:multiLevelType w:val="hybridMultilevel"/>
    <w:tmpl w:val="F29CEE74"/>
    <w:lvl w:ilvl="0" w:tplc="FFFFFFFF">
      <w:start w:val="1"/>
      <w:numFmt w:val="bullet"/>
      <w:lvlText w:val=""/>
      <w:lvlJc w:val="left"/>
      <w:pPr>
        <w:ind w:left="480" w:hanging="480"/>
      </w:pPr>
      <w:rPr>
        <w:rFonts w:ascii="Wingdings" w:hAnsi="Wingdings" w:hint="default"/>
      </w:rPr>
    </w:lvl>
    <w:lvl w:ilvl="1" w:tplc="BCFA6B3A">
      <w:numFmt w:val="bullet"/>
      <w:lvlText w:val="-"/>
      <w:lvlJc w:val="left"/>
      <w:pPr>
        <w:ind w:left="960" w:hanging="480"/>
      </w:pPr>
      <w:rPr>
        <w:rFonts w:ascii="Times" w:eastAsia="MS Mincho" w:hAnsi="Times" w:cs="Time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06C21"/>
    <w:multiLevelType w:val="hybridMultilevel"/>
    <w:tmpl w:val="43A4530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A15173"/>
    <w:multiLevelType w:val="hybridMultilevel"/>
    <w:tmpl w:val="CA80059A"/>
    <w:lvl w:ilvl="0" w:tplc="FFFFFFFF">
      <w:start w:val="1"/>
      <w:numFmt w:val="bullet"/>
      <w:lvlText w:val=""/>
      <w:lvlJc w:val="left"/>
      <w:pPr>
        <w:ind w:left="480" w:hanging="480"/>
      </w:pPr>
      <w:rPr>
        <w:rFonts w:ascii="Wingdings" w:hAnsi="Wingdings" w:hint="default"/>
      </w:rPr>
    </w:lvl>
    <w:lvl w:ilvl="1" w:tplc="BCFA6B3A">
      <w:numFmt w:val="bullet"/>
      <w:lvlText w:val="-"/>
      <w:lvlJc w:val="left"/>
      <w:pPr>
        <w:ind w:left="960" w:hanging="480"/>
      </w:pPr>
      <w:rPr>
        <w:rFonts w:ascii="Times" w:eastAsia="MS Mincho" w:hAnsi="Times" w:cs="Times" w:hint="default"/>
      </w:rPr>
    </w:lvl>
    <w:lvl w:ilvl="2" w:tplc="A12A4D20">
      <w:start w:val="1686"/>
      <w:numFmt w:val="bullet"/>
      <w:lvlText w:val="»"/>
      <w:lvlJc w:val="left"/>
      <w:pPr>
        <w:ind w:left="1440" w:hanging="480"/>
      </w:pPr>
      <w:rPr>
        <w:rFonts w:ascii="Arial" w:hAnsi="Arial" w:cs="Times New Roman"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5" w15:restartNumberingAfterBreak="0">
    <w:nsid w:val="227C311C"/>
    <w:multiLevelType w:val="hybridMultilevel"/>
    <w:tmpl w:val="72DE36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0" w15:restartNumberingAfterBreak="0">
    <w:nsid w:val="2B035D10"/>
    <w:multiLevelType w:val="hybridMultilevel"/>
    <w:tmpl w:val="749E6D0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1833D6"/>
    <w:multiLevelType w:val="hybridMultilevel"/>
    <w:tmpl w:val="E9389B3E"/>
    <w:lvl w:ilvl="0" w:tplc="0409000F">
      <w:start w:val="1"/>
      <w:numFmt w:val="decimal"/>
      <w:lvlText w:val="%1."/>
      <w:lvlJc w:val="left"/>
      <w:pPr>
        <w:ind w:left="480" w:hanging="48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DE22782"/>
    <w:multiLevelType w:val="hybridMultilevel"/>
    <w:tmpl w:val="AB62419A"/>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57083895">
    <w:abstractNumId w:val="26"/>
  </w:num>
  <w:num w:numId="2" w16cid:durableId="970479070">
    <w:abstractNumId w:val="6"/>
  </w:num>
  <w:num w:numId="3" w16cid:durableId="1571697502">
    <w:abstractNumId w:val="44"/>
  </w:num>
  <w:num w:numId="4" w16cid:durableId="173225146">
    <w:abstractNumId w:val="41"/>
  </w:num>
  <w:num w:numId="5" w16cid:durableId="1293750611">
    <w:abstractNumId w:val="25"/>
  </w:num>
  <w:num w:numId="6" w16cid:durableId="1956134410">
    <w:abstractNumId w:val="46"/>
  </w:num>
  <w:num w:numId="7" w16cid:durableId="62069686">
    <w:abstractNumId w:val="10"/>
  </w:num>
  <w:num w:numId="8" w16cid:durableId="1213299867">
    <w:abstractNumId w:val="22"/>
  </w:num>
  <w:num w:numId="9" w16cid:durableId="878510421">
    <w:abstractNumId w:val="38"/>
  </w:num>
  <w:num w:numId="10" w16cid:durableId="803237478">
    <w:abstractNumId w:val="47"/>
  </w:num>
  <w:num w:numId="11" w16cid:durableId="1776972174">
    <w:abstractNumId w:val="39"/>
  </w:num>
  <w:num w:numId="12" w16cid:durableId="1173031873">
    <w:abstractNumId w:val="33"/>
  </w:num>
  <w:num w:numId="13" w16cid:durableId="2026444229">
    <w:abstractNumId w:val="43"/>
  </w:num>
  <w:num w:numId="14" w16cid:durableId="1562212727">
    <w:abstractNumId w:val="16"/>
  </w:num>
  <w:num w:numId="15" w16cid:durableId="819809931">
    <w:abstractNumId w:val="30"/>
  </w:num>
  <w:num w:numId="16" w16cid:durableId="163592757">
    <w:abstractNumId w:val="12"/>
  </w:num>
  <w:num w:numId="17" w16cid:durableId="1107699132">
    <w:abstractNumId w:val="28"/>
  </w:num>
  <w:num w:numId="18" w16cid:durableId="1990479867">
    <w:abstractNumId w:val="18"/>
  </w:num>
  <w:num w:numId="19" w16cid:durableId="1582836175">
    <w:abstractNumId w:val="42"/>
  </w:num>
  <w:num w:numId="20" w16cid:durableId="1672415618">
    <w:abstractNumId w:val="0"/>
  </w:num>
  <w:num w:numId="21" w16cid:durableId="1604075097">
    <w:abstractNumId w:val="21"/>
  </w:num>
  <w:num w:numId="22" w16cid:durableId="2031492840">
    <w:abstractNumId w:val="35"/>
  </w:num>
  <w:num w:numId="23" w16cid:durableId="1006205199">
    <w:abstractNumId w:val="35"/>
  </w:num>
  <w:num w:numId="24" w16cid:durableId="343018848">
    <w:abstractNumId w:val="17"/>
  </w:num>
  <w:num w:numId="25" w16cid:durableId="1796290021">
    <w:abstractNumId w:val="40"/>
  </w:num>
  <w:num w:numId="26" w16cid:durableId="1422600506">
    <w:abstractNumId w:val="35"/>
  </w:num>
  <w:num w:numId="27" w16cid:durableId="1693343024">
    <w:abstractNumId w:val="24"/>
  </w:num>
  <w:num w:numId="28" w16cid:durableId="213855745">
    <w:abstractNumId w:val="36"/>
  </w:num>
  <w:num w:numId="29" w16cid:durableId="1409771391">
    <w:abstractNumId w:val="27"/>
  </w:num>
  <w:num w:numId="30" w16cid:durableId="1917589666">
    <w:abstractNumId w:val="37"/>
  </w:num>
  <w:num w:numId="31" w16cid:durableId="307632441">
    <w:abstractNumId w:val="35"/>
  </w:num>
  <w:num w:numId="32" w16cid:durableId="2145006087">
    <w:abstractNumId w:val="37"/>
  </w:num>
  <w:num w:numId="33" w16cid:durableId="1415738274">
    <w:abstractNumId w:val="3"/>
  </w:num>
  <w:num w:numId="34" w16cid:durableId="548494997">
    <w:abstractNumId w:val="35"/>
  </w:num>
  <w:num w:numId="35" w16cid:durableId="72286293">
    <w:abstractNumId w:val="13"/>
  </w:num>
  <w:num w:numId="36" w16cid:durableId="296570672">
    <w:abstractNumId w:val="11"/>
  </w:num>
  <w:num w:numId="37" w16cid:durableId="471404265">
    <w:abstractNumId w:val="2"/>
  </w:num>
  <w:num w:numId="38" w16cid:durableId="1665086468">
    <w:abstractNumId w:val="29"/>
  </w:num>
  <w:num w:numId="39" w16cid:durableId="1186821343">
    <w:abstractNumId w:val="5"/>
  </w:num>
  <w:num w:numId="40" w16cid:durableId="1096247305">
    <w:abstractNumId w:val="20"/>
  </w:num>
  <w:num w:numId="41" w16cid:durableId="688680259">
    <w:abstractNumId w:val="4"/>
  </w:num>
  <w:num w:numId="42" w16cid:durableId="579413685">
    <w:abstractNumId w:val="37"/>
  </w:num>
  <w:num w:numId="43" w16cid:durableId="841358165">
    <w:abstractNumId w:val="34"/>
  </w:num>
  <w:num w:numId="44" w16cid:durableId="985083848">
    <w:abstractNumId w:val="37"/>
  </w:num>
  <w:num w:numId="45" w16cid:durableId="1912691238">
    <w:abstractNumId w:val="31"/>
  </w:num>
  <w:num w:numId="46" w16cid:durableId="542403130">
    <w:abstractNumId w:val="23"/>
  </w:num>
  <w:num w:numId="47" w16cid:durableId="1281491223">
    <w:abstractNumId w:val="8"/>
  </w:num>
  <w:num w:numId="48" w16cid:durableId="2011253992">
    <w:abstractNumId w:val="9"/>
  </w:num>
  <w:num w:numId="49" w16cid:durableId="1363752173">
    <w:abstractNumId w:val="14"/>
  </w:num>
  <w:num w:numId="50" w16cid:durableId="6665951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04159173">
    <w:abstractNumId w:val="45"/>
  </w:num>
  <w:num w:numId="52" w16cid:durableId="2033604007">
    <w:abstractNumId w:val="15"/>
  </w:num>
  <w:num w:numId="53" w16cid:durableId="1277058994">
    <w:abstractNumId w:val="1"/>
  </w:num>
  <w:num w:numId="54" w16cid:durableId="1288123704">
    <w:abstractNumId w:val="37"/>
  </w:num>
  <w:num w:numId="55" w16cid:durableId="21395618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62259487">
    <w:abstractNumId w:val="32"/>
  </w:num>
  <w:num w:numId="57" w16cid:durableId="17541575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1F30"/>
    <w:rsid w:val="000229BB"/>
    <w:rsid w:val="000276C5"/>
    <w:rsid w:val="0004456C"/>
    <w:rsid w:val="00047BA8"/>
    <w:rsid w:val="0005259B"/>
    <w:rsid w:val="00053FEE"/>
    <w:rsid w:val="0005567B"/>
    <w:rsid w:val="00056087"/>
    <w:rsid w:val="00060AE4"/>
    <w:rsid w:val="000636C8"/>
    <w:rsid w:val="00067A6D"/>
    <w:rsid w:val="000746A7"/>
    <w:rsid w:val="00077843"/>
    <w:rsid w:val="000854F3"/>
    <w:rsid w:val="00087308"/>
    <w:rsid w:val="000910BB"/>
    <w:rsid w:val="000926AF"/>
    <w:rsid w:val="000A12E0"/>
    <w:rsid w:val="000A3A51"/>
    <w:rsid w:val="000A3ED2"/>
    <w:rsid w:val="000B1739"/>
    <w:rsid w:val="000C00FA"/>
    <w:rsid w:val="000C51AA"/>
    <w:rsid w:val="000D17BC"/>
    <w:rsid w:val="000D2186"/>
    <w:rsid w:val="000D5AD5"/>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4E3"/>
    <w:rsid w:val="00131735"/>
    <w:rsid w:val="00137471"/>
    <w:rsid w:val="00143FAA"/>
    <w:rsid w:val="00146566"/>
    <w:rsid w:val="00150FD3"/>
    <w:rsid w:val="00163E0C"/>
    <w:rsid w:val="001749D4"/>
    <w:rsid w:val="001813C4"/>
    <w:rsid w:val="00184428"/>
    <w:rsid w:val="0019128A"/>
    <w:rsid w:val="00192008"/>
    <w:rsid w:val="001A087B"/>
    <w:rsid w:val="001A1AAB"/>
    <w:rsid w:val="001A248F"/>
    <w:rsid w:val="001A3B5F"/>
    <w:rsid w:val="001A4967"/>
    <w:rsid w:val="001A659D"/>
    <w:rsid w:val="001B1A1D"/>
    <w:rsid w:val="001B51AB"/>
    <w:rsid w:val="001B5CA8"/>
    <w:rsid w:val="001C4490"/>
    <w:rsid w:val="001D1F37"/>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B62"/>
    <w:rsid w:val="00213D4E"/>
    <w:rsid w:val="0022485E"/>
    <w:rsid w:val="00243A99"/>
    <w:rsid w:val="002460D9"/>
    <w:rsid w:val="00246EDA"/>
    <w:rsid w:val="00261140"/>
    <w:rsid w:val="00264451"/>
    <w:rsid w:val="00267C05"/>
    <w:rsid w:val="00285CC6"/>
    <w:rsid w:val="00290C01"/>
    <w:rsid w:val="00290D48"/>
    <w:rsid w:val="0029253B"/>
    <w:rsid w:val="0029567C"/>
    <w:rsid w:val="00296930"/>
    <w:rsid w:val="002B73E5"/>
    <w:rsid w:val="002C0B82"/>
    <w:rsid w:val="002C6489"/>
    <w:rsid w:val="002E05A2"/>
    <w:rsid w:val="002E70A6"/>
    <w:rsid w:val="002F00D7"/>
    <w:rsid w:val="002F50DA"/>
    <w:rsid w:val="00301B7A"/>
    <w:rsid w:val="00306D59"/>
    <w:rsid w:val="003114F0"/>
    <w:rsid w:val="00313AF5"/>
    <w:rsid w:val="003167E8"/>
    <w:rsid w:val="00321EF0"/>
    <w:rsid w:val="0032503A"/>
    <w:rsid w:val="00325EE1"/>
    <w:rsid w:val="00326E29"/>
    <w:rsid w:val="003357C0"/>
    <w:rsid w:val="00344D60"/>
    <w:rsid w:val="00346477"/>
    <w:rsid w:val="00347B6C"/>
    <w:rsid w:val="00347CB0"/>
    <w:rsid w:val="0035101B"/>
    <w:rsid w:val="0035340F"/>
    <w:rsid w:val="0036248C"/>
    <w:rsid w:val="003666A8"/>
    <w:rsid w:val="00366D63"/>
    <w:rsid w:val="00367401"/>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1DA4"/>
    <w:rsid w:val="004121B8"/>
    <w:rsid w:val="004258BA"/>
    <w:rsid w:val="00426203"/>
    <w:rsid w:val="00431F8E"/>
    <w:rsid w:val="004347A2"/>
    <w:rsid w:val="00450624"/>
    <w:rsid w:val="004531C9"/>
    <w:rsid w:val="004565E1"/>
    <w:rsid w:val="00457D91"/>
    <w:rsid w:val="00460C31"/>
    <w:rsid w:val="00464E5B"/>
    <w:rsid w:val="0047055A"/>
    <w:rsid w:val="00473B07"/>
    <w:rsid w:val="00474450"/>
    <w:rsid w:val="00475F38"/>
    <w:rsid w:val="004761BB"/>
    <w:rsid w:val="004873E6"/>
    <w:rsid w:val="0048768B"/>
    <w:rsid w:val="00487899"/>
    <w:rsid w:val="004A58D6"/>
    <w:rsid w:val="004B0BBF"/>
    <w:rsid w:val="004B15B8"/>
    <w:rsid w:val="004B4904"/>
    <w:rsid w:val="004B566C"/>
    <w:rsid w:val="004B70AE"/>
    <w:rsid w:val="004B7B48"/>
    <w:rsid w:val="004D454F"/>
    <w:rsid w:val="004D4AB1"/>
    <w:rsid w:val="004D6A49"/>
    <w:rsid w:val="004F04D6"/>
    <w:rsid w:val="004F218A"/>
    <w:rsid w:val="0050334E"/>
    <w:rsid w:val="00505387"/>
    <w:rsid w:val="00510FE4"/>
    <w:rsid w:val="00512DF7"/>
    <w:rsid w:val="005141E7"/>
    <w:rsid w:val="00517E63"/>
    <w:rsid w:val="00526B0D"/>
    <w:rsid w:val="00531417"/>
    <w:rsid w:val="0055117A"/>
    <w:rsid w:val="0055346F"/>
    <w:rsid w:val="005538C0"/>
    <w:rsid w:val="005579FF"/>
    <w:rsid w:val="00571309"/>
    <w:rsid w:val="005761A7"/>
    <w:rsid w:val="005776DD"/>
    <w:rsid w:val="00582117"/>
    <w:rsid w:val="0058478F"/>
    <w:rsid w:val="005924CC"/>
    <w:rsid w:val="00593315"/>
    <w:rsid w:val="00595A94"/>
    <w:rsid w:val="005A170D"/>
    <w:rsid w:val="005A2D37"/>
    <w:rsid w:val="005A6C96"/>
    <w:rsid w:val="005B48F2"/>
    <w:rsid w:val="005C0032"/>
    <w:rsid w:val="005C3FD8"/>
    <w:rsid w:val="005D0418"/>
    <w:rsid w:val="005D7B57"/>
    <w:rsid w:val="005E1D58"/>
    <w:rsid w:val="005E411F"/>
    <w:rsid w:val="005E6DC1"/>
    <w:rsid w:val="005F39C8"/>
    <w:rsid w:val="005F40FB"/>
    <w:rsid w:val="0060237D"/>
    <w:rsid w:val="006071C2"/>
    <w:rsid w:val="00610E37"/>
    <w:rsid w:val="006114E5"/>
    <w:rsid w:val="00611FDA"/>
    <w:rsid w:val="006207ED"/>
    <w:rsid w:val="00626BC9"/>
    <w:rsid w:val="006421FF"/>
    <w:rsid w:val="006423F6"/>
    <w:rsid w:val="006458DF"/>
    <w:rsid w:val="00650D52"/>
    <w:rsid w:val="00660845"/>
    <w:rsid w:val="00661251"/>
    <w:rsid w:val="006615B2"/>
    <w:rsid w:val="00662313"/>
    <w:rsid w:val="00662D37"/>
    <w:rsid w:val="00666243"/>
    <w:rsid w:val="00671F82"/>
    <w:rsid w:val="00673840"/>
    <w:rsid w:val="00673846"/>
    <w:rsid w:val="00673911"/>
    <w:rsid w:val="00676800"/>
    <w:rsid w:val="00683000"/>
    <w:rsid w:val="00683992"/>
    <w:rsid w:val="006870C9"/>
    <w:rsid w:val="00691D2B"/>
    <w:rsid w:val="006A0179"/>
    <w:rsid w:val="006A0F49"/>
    <w:rsid w:val="006A105C"/>
    <w:rsid w:val="006A37A5"/>
    <w:rsid w:val="006A3ADF"/>
    <w:rsid w:val="006A7BCB"/>
    <w:rsid w:val="006B150E"/>
    <w:rsid w:val="006B291D"/>
    <w:rsid w:val="006B3ADF"/>
    <w:rsid w:val="006B4C1E"/>
    <w:rsid w:val="006B53C0"/>
    <w:rsid w:val="006B6146"/>
    <w:rsid w:val="006C090F"/>
    <w:rsid w:val="006C0BDD"/>
    <w:rsid w:val="006C4E32"/>
    <w:rsid w:val="006C56D8"/>
    <w:rsid w:val="006D07AE"/>
    <w:rsid w:val="006D1C93"/>
    <w:rsid w:val="006D54BD"/>
    <w:rsid w:val="006E0CA5"/>
    <w:rsid w:val="006E3F11"/>
    <w:rsid w:val="006E497F"/>
    <w:rsid w:val="006E517A"/>
    <w:rsid w:val="006E526C"/>
    <w:rsid w:val="006E6408"/>
    <w:rsid w:val="006F01CD"/>
    <w:rsid w:val="006F5FE4"/>
    <w:rsid w:val="00701410"/>
    <w:rsid w:val="007019B3"/>
    <w:rsid w:val="007113A1"/>
    <w:rsid w:val="00714D27"/>
    <w:rsid w:val="0071616B"/>
    <w:rsid w:val="00721610"/>
    <w:rsid w:val="00721CF6"/>
    <w:rsid w:val="00723E46"/>
    <w:rsid w:val="00733826"/>
    <w:rsid w:val="00733E5D"/>
    <w:rsid w:val="00742DC5"/>
    <w:rsid w:val="007456A8"/>
    <w:rsid w:val="007469CC"/>
    <w:rsid w:val="007654C8"/>
    <w:rsid w:val="00765A36"/>
    <w:rsid w:val="00766CFB"/>
    <w:rsid w:val="00771D92"/>
    <w:rsid w:val="007816FF"/>
    <w:rsid w:val="00783B44"/>
    <w:rsid w:val="00785028"/>
    <w:rsid w:val="00785324"/>
    <w:rsid w:val="00785FDE"/>
    <w:rsid w:val="00787291"/>
    <w:rsid w:val="007925E4"/>
    <w:rsid w:val="007954B0"/>
    <w:rsid w:val="007A3A5A"/>
    <w:rsid w:val="007A4370"/>
    <w:rsid w:val="007A5513"/>
    <w:rsid w:val="007A7A92"/>
    <w:rsid w:val="007B5CD9"/>
    <w:rsid w:val="007D3392"/>
    <w:rsid w:val="007E1D15"/>
    <w:rsid w:val="007E1DEA"/>
    <w:rsid w:val="007E1E51"/>
    <w:rsid w:val="007E2202"/>
    <w:rsid w:val="007E262F"/>
    <w:rsid w:val="007F6067"/>
    <w:rsid w:val="00812009"/>
    <w:rsid w:val="008145EA"/>
    <w:rsid w:val="00815869"/>
    <w:rsid w:val="00816B81"/>
    <w:rsid w:val="00823B90"/>
    <w:rsid w:val="0083266E"/>
    <w:rsid w:val="0083336C"/>
    <w:rsid w:val="00836BC5"/>
    <w:rsid w:val="00852C5F"/>
    <w:rsid w:val="008546E5"/>
    <w:rsid w:val="00854D96"/>
    <w:rsid w:val="00857824"/>
    <w:rsid w:val="00865EA8"/>
    <w:rsid w:val="0086700A"/>
    <w:rsid w:val="00871653"/>
    <w:rsid w:val="00872165"/>
    <w:rsid w:val="008732C9"/>
    <w:rsid w:val="00875A70"/>
    <w:rsid w:val="008769CB"/>
    <w:rsid w:val="00880684"/>
    <w:rsid w:val="0088167C"/>
    <w:rsid w:val="00881D74"/>
    <w:rsid w:val="00881E7B"/>
    <w:rsid w:val="008836AC"/>
    <w:rsid w:val="00884AE6"/>
    <w:rsid w:val="00887422"/>
    <w:rsid w:val="00890D66"/>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3A6"/>
    <w:rsid w:val="008D1E13"/>
    <w:rsid w:val="008D2185"/>
    <w:rsid w:val="008D6549"/>
    <w:rsid w:val="008D70D2"/>
    <w:rsid w:val="008E163B"/>
    <w:rsid w:val="008E4763"/>
    <w:rsid w:val="008E6FDB"/>
    <w:rsid w:val="008F1771"/>
    <w:rsid w:val="00900AE8"/>
    <w:rsid w:val="00900DAD"/>
    <w:rsid w:val="0090255A"/>
    <w:rsid w:val="0090373B"/>
    <w:rsid w:val="00906943"/>
    <w:rsid w:val="0091408E"/>
    <w:rsid w:val="009228B9"/>
    <w:rsid w:val="00932B14"/>
    <w:rsid w:val="009378CA"/>
    <w:rsid w:val="00945385"/>
    <w:rsid w:val="0095025E"/>
    <w:rsid w:val="009554B6"/>
    <w:rsid w:val="00955C4C"/>
    <w:rsid w:val="009600E3"/>
    <w:rsid w:val="00964332"/>
    <w:rsid w:val="009777A4"/>
    <w:rsid w:val="00977CBC"/>
    <w:rsid w:val="00995338"/>
    <w:rsid w:val="00996777"/>
    <w:rsid w:val="00997340"/>
    <w:rsid w:val="009A1195"/>
    <w:rsid w:val="009A7250"/>
    <w:rsid w:val="009B1157"/>
    <w:rsid w:val="009B365E"/>
    <w:rsid w:val="009B4850"/>
    <w:rsid w:val="009B4A2C"/>
    <w:rsid w:val="009C0BC7"/>
    <w:rsid w:val="009C6592"/>
    <w:rsid w:val="009D71CF"/>
    <w:rsid w:val="009E209B"/>
    <w:rsid w:val="009E2E06"/>
    <w:rsid w:val="009E7009"/>
    <w:rsid w:val="009F0747"/>
    <w:rsid w:val="009F0C0A"/>
    <w:rsid w:val="009F2BB6"/>
    <w:rsid w:val="00A02FBF"/>
    <w:rsid w:val="00A03514"/>
    <w:rsid w:val="00A17079"/>
    <w:rsid w:val="00A17D6A"/>
    <w:rsid w:val="00A2674B"/>
    <w:rsid w:val="00A31E13"/>
    <w:rsid w:val="00A35109"/>
    <w:rsid w:val="00A448C3"/>
    <w:rsid w:val="00A458D4"/>
    <w:rsid w:val="00A46FB7"/>
    <w:rsid w:val="00A53118"/>
    <w:rsid w:val="00A55ADF"/>
    <w:rsid w:val="00A77B26"/>
    <w:rsid w:val="00A841FD"/>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E08EB"/>
    <w:rsid w:val="00AF13A1"/>
    <w:rsid w:val="00AF3414"/>
    <w:rsid w:val="00AF468F"/>
    <w:rsid w:val="00B00BBE"/>
    <w:rsid w:val="00B037A2"/>
    <w:rsid w:val="00B03FDD"/>
    <w:rsid w:val="00B05C93"/>
    <w:rsid w:val="00B10710"/>
    <w:rsid w:val="00B11E18"/>
    <w:rsid w:val="00B12E8B"/>
    <w:rsid w:val="00B20266"/>
    <w:rsid w:val="00B208FA"/>
    <w:rsid w:val="00B25C12"/>
    <w:rsid w:val="00B2766F"/>
    <w:rsid w:val="00B31ABC"/>
    <w:rsid w:val="00B358C7"/>
    <w:rsid w:val="00B445ED"/>
    <w:rsid w:val="00B459A8"/>
    <w:rsid w:val="00B5239C"/>
    <w:rsid w:val="00B540DC"/>
    <w:rsid w:val="00B57808"/>
    <w:rsid w:val="00B61DFD"/>
    <w:rsid w:val="00B6300F"/>
    <w:rsid w:val="00B70389"/>
    <w:rsid w:val="00B73228"/>
    <w:rsid w:val="00B7421C"/>
    <w:rsid w:val="00B80708"/>
    <w:rsid w:val="00B80F6C"/>
    <w:rsid w:val="00B84623"/>
    <w:rsid w:val="00B952B6"/>
    <w:rsid w:val="00BA494B"/>
    <w:rsid w:val="00BA51EF"/>
    <w:rsid w:val="00BB069E"/>
    <w:rsid w:val="00BB0CF2"/>
    <w:rsid w:val="00BB66D5"/>
    <w:rsid w:val="00BC1C86"/>
    <w:rsid w:val="00BC7E6E"/>
    <w:rsid w:val="00BD06F6"/>
    <w:rsid w:val="00BE1D1F"/>
    <w:rsid w:val="00BE256D"/>
    <w:rsid w:val="00BE3060"/>
    <w:rsid w:val="00BE32BD"/>
    <w:rsid w:val="00BE3C65"/>
    <w:rsid w:val="00BE5E66"/>
    <w:rsid w:val="00BE6BBA"/>
    <w:rsid w:val="00BE6BCF"/>
    <w:rsid w:val="00BE6CEB"/>
    <w:rsid w:val="00BF1B03"/>
    <w:rsid w:val="00BF7B89"/>
    <w:rsid w:val="00C00281"/>
    <w:rsid w:val="00C05625"/>
    <w:rsid w:val="00C13DF0"/>
    <w:rsid w:val="00C1751E"/>
    <w:rsid w:val="00C17C6C"/>
    <w:rsid w:val="00C17CC5"/>
    <w:rsid w:val="00C21339"/>
    <w:rsid w:val="00C266F9"/>
    <w:rsid w:val="00C33DAD"/>
    <w:rsid w:val="00C371EA"/>
    <w:rsid w:val="00C445AD"/>
    <w:rsid w:val="00C44CBA"/>
    <w:rsid w:val="00C458F0"/>
    <w:rsid w:val="00C45FF6"/>
    <w:rsid w:val="00C4666A"/>
    <w:rsid w:val="00C473B4"/>
    <w:rsid w:val="00C479A3"/>
    <w:rsid w:val="00C50477"/>
    <w:rsid w:val="00C60B00"/>
    <w:rsid w:val="00C62901"/>
    <w:rsid w:val="00C674FA"/>
    <w:rsid w:val="00C70C75"/>
    <w:rsid w:val="00C74DAF"/>
    <w:rsid w:val="00C80116"/>
    <w:rsid w:val="00C81B65"/>
    <w:rsid w:val="00C85A08"/>
    <w:rsid w:val="00C87BFC"/>
    <w:rsid w:val="00C906FE"/>
    <w:rsid w:val="00C92945"/>
    <w:rsid w:val="00C93786"/>
    <w:rsid w:val="00CA38B7"/>
    <w:rsid w:val="00CA752D"/>
    <w:rsid w:val="00CB4269"/>
    <w:rsid w:val="00CB7841"/>
    <w:rsid w:val="00CC1DAE"/>
    <w:rsid w:val="00CD7EAD"/>
    <w:rsid w:val="00CE3D54"/>
    <w:rsid w:val="00CF127F"/>
    <w:rsid w:val="00CF5E71"/>
    <w:rsid w:val="00CF7FAC"/>
    <w:rsid w:val="00D02B85"/>
    <w:rsid w:val="00D13204"/>
    <w:rsid w:val="00D14039"/>
    <w:rsid w:val="00D160C1"/>
    <w:rsid w:val="00D17794"/>
    <w:rsid w:val="00D22235"/>
    <w:rsid w:val="00D22398"/>
    <w:rsid w:val="00D23A0A"/>
    <w:rsid w:val="00D23DA6"/>
    <w:rsid w:val="00D35B3D"/>
    <w:rsid w:val="00D35E6C"/>
    <w:rsid w:val="00D36400"/>
    <w:rsid w:val="00D436CF"/>
    <w:rsid w:val="00D45B2F"/>
    <w:rsid w:val="00D46E88"/>
    <w:rsid w:val="00D57126"/>
    <w:rsid w:val="00D60BD6"/>
    <w:rsid w:val="00D613A9"/>
    <w:rsid w:val="00D6292D"/>
    <w:rsid w:val="00D67E61"/>
    <w:rsid w:val="00D70D86"/>
    <w:rsid w:val="00D722DD"/>
    <w:rsid w:val="00D76BA4"/>
    <w:rsid w:val="00D8021D"/>
    <w:rsid w:val="00D82D10"/>
    <w:rsid w:val="00D86784"/>
    <w:rsid w:val="00D920E6"/>
    <w:rsid w:val="00D9397D"/>
    <w:rsid w:val="00D93C95"/>
    <w:rsid w:val="00DA004C"/>
    <w:rsid w:val="00DC19B3"/>
    <w:rsid w:val="00DC5205"/>
    <w:rsid w:val="00DD2389"/>
    <w:rsid w:val="00DE0236"/>
    <w:rsid w:val="00DE1BDF"/>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16790"/>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5858"/>
    <w:rsid w:val="00EA7EAB"/>
    <w:rsid w:val="00EB3290"/>
    <w:rsid w:val="00EB40DC"/>
    <w:rsid w:val="00EC0C17"/>
    <w:rsid w:val="00EC5571"/>
    <w:rsid w:val="00EC65F3"/>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10D5"/>
    <w:rsid w:val="00F72B10"/>
    <w:rsid w:val="00F77359"/>
    <w:rsid w:val="00F86A73"/>
    <w:rsid w:val="00F87377"/>
    <w:rsid w:val="00F92160"/>
    <w:rsid w:val="00F94645"/>
    <w:rsid w:val="00FA0E4A"/>
    <w:rsid w:val="00FA12E2"/>
    <w:rsid w:val="00FA4773"/>
    <w:rsid w:val="00FA58DA"/>
    <w:rsid w:val="00FB4520"/>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1">
    <w:name w:val="toc 6"/>
    <w:basedOn w:val="50"/>
    <w:next w:val="a0"/>
    <w:rsid w:val="00E06B92"/>
    <w:pPr>
      <w:ind w:left="1985" w:hanging="1985"/>
    </w:pPr>
  </w:style>
  <w:style w:type="paragraph" w:styleId="71">
    <w:name w:val="toc 7"/>
    <w:basedOn w:val="61"/>
    <w:next w:val="a0"/>
    <w:rsid w:val="00E06B92"/>
    <w:pPr>
      <w:ind w:left="2268" w:hanging="2268"/>
    </w:pPr>
  </w:style>
  <w:style w:type="paragraph" w:styleId="23">
    <w:name w:val="List Bullet 2"/>
    <w:aliases w:val="lb2"/>
    <w:basedOn w:val="aa"/>
    <w:rsid w:val="00E06B92"/>
    <w:pPr>
      <w:ind w:left="851"/>
    </w:pPr>
  </w:style>
  <w:style w:type="paragraph" w:styleId="31">
    <w:name w:val="List Bullet 3"/>
    <w:basedOn w:val="23"/>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b"/>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 단락 字元,列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a">
    <w:name w:val="Unresolved Mention"/>
    <w:basedOn w:val="a1"/>
    <w:uiPriority w:val="99"/>
    <w:semiHidden/>
    <w:unhideWhenUsed/>
    <w:rsid w:val="009554B6"/>
    <w:rPr>
      <w:color w:val="605E5C"/>
      <w:shd w:val="clear" w:color="auto" w:fill="E1DFDD"/>
    </w:rPr>
  </w:style>
  <w:style w:type="paragraph" w:styleId="affb">
    <w:name w:val="Date"/>
    <w:basedOn w:val="a0"/>
    <w:next w:val="a0"/>
    <w:link w:val="affc"/>
    <w:uiPriority w:val="99"/>
    <w:unhideWhenUsed/>
    <w:qFormat/>
    <w:rsid w:val="00326E29"/>
    <w:pPr>
      <w:tabs>
        <w:tab w:val="left" w:pos="720"/>
      </w:tabs>
      <w:ind w:leftChars="2500" w:left="100"/>
      <w:textAlignment w:val="auto"/>
    </w:pPr>
    <w:rPr>
      <w:rFonts w:eastAsia="SimSun"/>
      <w:lang w:eastAsia="en-US"/>
    </w:rPr>
  </w:style>
  <w:style w:type="character" w:customStyle="1" w:styleId="affc">
    <w:name w:val="日期 字元"/>
    <w:basedOn w:val="a1"/>
    <w:link w:val="affb"/>
    <w:uiPriority w:val="99"/>
    <w:qFormat/>
    <w:rsid w:val="00326E29"/>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0269280">
      <w:bodyDiv w:val="1"/>
      <w:marLeft w:val="0"/>
      <w:marRight w:val="0"/>
      <w:marTop w:val="0"/>
      <w:marBottom w:val="0"/>
      <w:divBdr>
        <w:top w:val="none" w:sz="0" w:space="0" w:color="auto"/>
        <w:left w:val="none" w:sz="0" w:space="0" w:color="auto"/>
        <w:bottom w:val="none" w:sz="0" w:space="0" w:color="auto"/>
        <w:right w:val="none" w:sz="0" w:space="0" w:color="auto"/>
      </w:divBdr>
    </w:div>
    <w:div w:id="321082113">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33809988">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78796615">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1032261">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1881148">
      <w:bodyDiv w:val="1"/>
      <w:marLeft w:val="0"/>
      <w:marRight w:val="0"/>
      <w:marTop w:val="0"/>
      <w:marBottom w:val="0"/>
      <w:divBdr>
        <w:top w:val="none" w:sz="0" w:space="0" w:color="auto"/>
        <w:left w:val="none" w:sz="0" w:space="0" w:color="auto"/>
        <w:bottom w:val="none" w:sz="0" w:space="0" w:color="auto"/>
        <w:right w:val="none" w:sz="0" w:space="0" w:color="auto"/>
      </w:divBdr>
    </w:div>
    <w:div w:id="1338193842">
      <w:bodyDiv w:val="1"/>
      <w:marLeft w:val="0"/>
      <w:marRight w:val="0"/>
      <w:marTop w:val="0"/>
      <w:marBottom w:val="0"/>
      <w:divBdr>
        <w:top w:val="none" w:sz="0" w:space="0" w:color="auto"/>
        <w:left w:val="none" w:sz="0" w:space="0" w:color="auto"/>
        <w:bottom w:val="none" w:sz="0" w:space="0" w:color="auto"/>
        <w:right w:val="none" w:sz="0" w:space="0" w:color="auto"/>
      </w:divBdr>
    </w:div>
    <w:div w:id="147687764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73160">
      <w:bodyDiv w:val="1"/>
      <w:marLeft w:val="0"/>
      <w:marRight w:val="0"/>
      <w:marTop w:val="0"/>
      <w:marBottom w:val="0"/>
      <w:divBdr>
        <w:top w:val="none" w:sz="0" w:space="0" w:color="auto"/>
        <w:left w:val="none" w:sz="0" w:space="0" w:color="auto"/>
        <w:bottom w:val="none" w:sz="0" w:space="0" w:color="auto"/>
        <w:right w:val="none" w:sz="0" w:space="0" w:color="auto"/>
      </w:divBdr>
    </w:div>
    <w:div w:id="1632713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65899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953284">
      <w:bodyDiv w:val="1"/>
      <w:marLeft w:val="0"/>
      <w:marRight w:val="0"/>
      <w:marTop w:val="0"/>
      <w:marBottom w:val="0"/>
      <w:divBdr>
        <w:top w:val="none" w:sz="0" w:space="0" w:color="auto"/>
        <w:left w:val="none" w:sz="0" w:space="0" w:color="auto"/>
        <w:bottom w:val="none" w:sz="0" w:space="0" w:color="auto"/>
        <w:right w:val="none" w:sz="0" w:space="0" w:color="auto"/>
      </w:divBdr>
    </w:div>
    <w:div w:id="1809275294">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861897996">
      <w:bodyDiv w:val="1"/>
      <w:marLeft w:val="0"/>
      <w:marRight w:val="0"/>
      <w:marTop w:val="0"/>
      <w:marBottom w:val="0"/>
      <w:divBdr>
        <w:top w:val="none" w:sz="0" w:space="0" w:color="auto"/>
        <w:left w:val="none" w:sz="0" w:space="0" w:color="auto"/>
        <w:bottom w:val="none" w:sz="0" w:space="0" w:color="auto"/>
        <w:right w:val="none" w:sz="0" w:space="0" w:color="auto"/>
      </w:divBdr>
    </w:div>
    <w:div w:id="1904559163">
      <w:bodyDiv w:val="1"/>
      <w:marLeft w:val="0"/>
      <w:marRight w:val="0"/>
      <w:marTop w:val="0"/>
      <w:marBottom w:val="0"/>
      <w:divBdr>
        <w:top w:val="none" w:sz="0" w:space="0" w:color="auto"/>
        <w:left w:val="none" w:sz="0" w:space="0" w:color="auto"/>
        <w:bottom w:val="none" w:sz="0" w:space="0" w:color="auto"/>
        <w:right w:val="none" w:sz="0" w:space="0" w:color="auto"/>
      </w:divBdr>
    </w:div>
    <w:div w:id="1935820237">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1977563479">
      <w:bodyDiv w:val="1"/>
      <w:marLeft w:val="0"/>
      <w:marRight w:val="0"/>
      <w:marTop w:val="0"/>
      <w:marBottom w:val="0"/>
      <w:divBdr>
        <w:top w:val="none" w:sz="0" w:space="0" w:color="auto"/>
        <w:left w:val="none" w:sz="0" w:space="0" w:color="auto"/>
        <w:bottom w:val="none" w:sz="0" w:space="0" w:color="auto"/>
        <w:right w:val="none" w:sz="0" w:space="0" w:color="auto"/>
      </w:divBdr>
    </w:div>
    <w:div w:id="1985890569">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320274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6314693">
      <w:bodyDiv w:val="1"/>
      <w:marLeft w:val="0"/>
      <w:marRight w:val="0"/>
      <w:marTop w:val="0"/>
      <w:marBottom w:val="0"/>
      <w:divBdr>
        <w:top w:val="none" w:sz="0" w:space="0" w:color="auto"/>
        <w:left w:val="none" w:sz="0" w:space="0" w:color="auto"/>
        <w:bottom w:val="none" w:sz="0" w:space="0" w:color="auto"/>
        <w:right w:val="none" w:sz="0" w:space="0" w:color="auto"/>
      </w:divBdr>
    </w:div>
    <w:div w:id="21110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D9F7D-8645-45A1-8DED-B3CEBFB51E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804</TotalTime>
  <Pages>10</Pages>
  <Words>3645</Words>
  <Characters>20778</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24375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Huanren Fu (傅煥仁)</cp:lastModifiedBy>
  <cp:revision>10</cp:revision>
  <dcterms:created xsi:type="dcterms:W3CDTF">2025-02-25T13:44:00Z</dcterms:created>
  <dcterms:modified xsi:type="dcterms:W3CDTF">2025-03-04T08:08:00Z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(3)pA4pN5JcZ7t1Eya1pbMRwtC/zc0uxrgQOP67bEaSWeOuK4dCvOliWtjHowi+CBxPFGmRA8UO
UKaUWaJ85Rod+mCYQWOqETmOcDUimOjPG3pyQQT22+uJv90PkPlKo5DL4jl8bCIFfNtH41x0
Oty/YZ+iUXETUcSw0OhpK7kmEyjhPZcY6OKHkojpk+u87hCf9YHd94IOrSS2eXGYlI7ZY+GF
zQu8K7hnrbQVdCRY0O</vt:lpwstr>
  </property>
  <property fmtid="{D5CDD505-2E9C-101B-9397-08002B2CF9AE}" pid="9" name="_2015_ms_pID_7253431">
    <vt:lpwstr>ZH1zxiB6aPqmhfs5J9usUA3MgqpFhzc2faJToJqDWyzQ/P2Tmt/uej
wyyiib0FhIq44Au1njnXyu1hYFIbgNXdCgFEaYqnZrGlCZif5OJMpI4RVuS1tixJx7fdwkXu
XyEC0kayq4p84PXTOMczRwp7clFE9rnYcmTPIQ9OkagQJ1Z7vjzGbTc6gfW1wWxmZ6RfMIMf
7/2hmA/Ah7ceGVCtxU7OsaY4yOEdFiU/t0VU</vt:lpwstr>
  </property>
  <property fmtid="{D5CDD505-2E9C-101B-9397-08002B2CF9AE}" pid="10" name="_2015_ms_pID_7253432">
    <vt:lpwstr>Nit6+Aljghd1wRCbI2sa2VQ=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1700721591</vt:lpwstr>
  </property>
  <property fmtid="{D5CDD505-2E9C-101B-9397-08002B2CF9AE}" pid="15" name="MSIP_Label_83bcef13-7cac-433f-ba1d-47a323951816_Enabled">
    <vt:lpwstr>true</vt:lpwstr>
  </property>
  <property fmtid="{D5CDD505-2E9C-101B-9397-08002B2CF9AE}" pid="16" name="MSIP_Label_83bcef13-7cac-433f-ba1d-47a323951816_SetDate">
    <vt:lpwstr>2024-08-28T11:14:19Z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9b678825-6868-4afd-9788-9788c50282bc</vt:lpwstr>
  </property>
  <property fmtid="{D5CDD505-2E9C-101B-9397-08002B2CF9AE}" pid="21" name="MSIP_Label_83bcef13-7cac-433f-ba1d-47a323951816_ContentBits">
    <vt:lpwstr>0</vt:lpwstr>
  </property>
</Properties>
</file>